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76B" w:rsidRPr="00614EE5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4EE5">
        <w:rPr>
          <w:rFonts w:ascii="Times New Roman" w:eastAsia="Times New Roman" w:hAnsi="Times New Roman" w:cs="Times New Roman"/>
          <w:sz w:val="24"/>
          <w:szCs w:val="24"/>
        </w:rPr>
        <w:t>ПРОЕКТ</w:t>
      </w: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BD5321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Муниципальная программа </w:t>
      </w: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«Развитие транспортной системы города Урай» </w:t>
      </w: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ПАСПОРТ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муниципальной программы</w:t>
      </w: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1</w:t>
      </w: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положения</w:t>
      </w: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738"/>
        <w:gridCol w:w="4568"/>
        <w:gridCol w:w="4049"/>
      </w:tblGrid>
      <w:tr w:rsidR="000A476B">
        <w:trPr>
          <w:trHeight w:val="1634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города Урай, к</w:t>
            </w:r>
            <w:hyperlink r:id="rId8" w:tooltip="https://uray.ru/?post_type=people&amp;p=190233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урирующий направления жилищно-коммунального хозяйства, строительства, градостроительства, землепользования и природопользования, дорожного хозяйства и транспорта</w:t>
              </w:r>
            </w:hyperlink>
          </w:p>
        </w:tc>
      </w:tr>
      <w:tr w:rsidR="000A476B">
        <w:trPr>
          <w:trHeight w:val="101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строительства, жилищно-коммунального, дорожного хозяйства и транспорта администрации города Урай</w:t>
            </w:r>
          </w:p>
        </w:tc>
      </w:tr>
      <w:tr w:rsidR="000A476B">
        <w:trPr>
          <w:trHeight w:val="10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Период реализации муниципальной программы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2025 – 2030 годы</w:t>
            </w:r>
          </w:p>
        </w:tc>
      </w:tr>
      <w:tr w:rsidR="000A476B">
        <w:trPr>
          <w:trHeight w:val="85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сети автомобильных дорог общего пользования местного значения и развитие транспортной инфраструктуры</w:t>
            </w:r>
          </w:p>
        </w:tc>
      </w:tr>
      <w:tr w:rsidR="000A476B">
        <w:trPr>
          <w:trHeight w:val="56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r>
              <w:rPr>
                <w:lang w:val="en-US"/>
              </w:rPr>
              <w:t>-</w:t>
            </w:r>
          </w:p>
        </w:tc>
      </w:tr>
      <w:tr w:rsidR="000A476B">
        <w:trPr>
          <w:trHeight w:val="13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 w:rsidP="00D65F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 </w:t>
            </w:r>
            <w:r w:rsidRPr="00EC403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  <w:r w:rsidR="00D65FC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 </w:t>
            </w:r>
            <w:r w:rsidR="00D65FC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  <w:t>786 692</w:t>
            </w:r>
            <w:r w:rsidR="00EC4033" w:rsidRPr="00EC403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,6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тыс.</w:t>
            </w:r>
            <w:r w:rsidR="00EC403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рублей</w:t>
            </w:r>
          </w:p>
        </w:tc>
      </w:tr>
      <w:tr w:rsidR="000A476B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- Югры (далее - автономного округа)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62" w:type="dxa"/>
              <w:bottom w:w="45" w:type="dxa"/>
              <w:right w:w="62" w:type="dxa"/>
            </w:tcMar>
          </w:tcPr>
          <w:p w:rsidR="000A476B" w:rsidRDefault="00BD5321">
            <w:pPr>
              <w:pStyle w:val="af4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  <w:tab w:val="left" w:pos="283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Комфортная и безопасная среда для жизни;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 Государственная программа Ханты-Мансийского автономного округа-Югры «Современная транспортная система».</w:t>
            </w:r>
          </w:p>
        </w:tc>
      </w:tr>
    </w:tbl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0A476B" w:rsidSect="002E16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9" w:footer="709" w:gutter="0"/>
          <w:pgNumType w:start="395"/>
          <w:cols w:space="708"/>
          <w:docGrid w:linePitch="360"/>
        </w:sectPr>
      </w:pP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 Таблица 2</w:t>
      </w: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Показатели муниципальной программы</w:t>
      </w: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15468" w:type="dxa"/>
        <w:tblInd w:w="-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47"/>
        <w:gridCol w:w="2084"/>
        <w:gridCol w:w="1502"/>
        <w:gridCol w:w="848"/>
        <w:gridCol w:w="1065"/>
        <w:gridCol w:w="776"/>
        <w:gridCol w:w="710"/>
        <w:gridCol w:w="567"/>
        <w:gridCol w:w="666"/>
        <w:gridCol w:w="567"/>
        <w:gridCol w:w="567"/>
        <w:gridCol w:w="567"/>
        <w:gridCol w:w="567"/>
        <w:gridCol w:w="1700"/>
        <w:gridCol w:w="1746"/>
        <w:gridCol w:w="1089"/>
      </w:tblGrid>
      <w:tr w:rsidR="000A476B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  <w:p w:rsidR="000A476B" w:rsidRDefault="00BD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(НП &lt;*&gt;, ОЭОМСУ &lt;**&gt;, </w:t>
            </w:r>
          </w:p>
          <w:p w:rsidR="000A476B" w:rsidRDefault="00BD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 ХМАО-Югры &lt;***&gt;,</w:t>
            </w:r>
          </w:p>
          <w:p w:rsidR="000A476B" w:rsidRDefault="00BD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РП в ФП &lt;****&gt;, РП вне НП и ФП&lt;*****&gt;, </w:t>
            </w:r>
          </w:p>
          <w:p w:rsidR="000A476B" w:rsidRDefault="00BD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 &lt;******&gt;,</w:t>
            </w:r>
          </w:p>
          <w:p w:rsidR="000A476B" w:rsidRDefault="00BD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МП г.Урай &lt;*******&gt;) 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5" w:tooltip="https://login.consultant.ru/link/?req=doc&amp;base=LAW&amp;n=441135&amp;date=18.07.2024" w:history="1">
              <w:r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Признак возрастания (В)/ убывания (У) </w:t>
            </w:r>
          </w:p>
        </w:tc>
        <w:tc>
          <w:tcPr>
            <w:tcW w:w="14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Ответственный за достижение показателя </w:t>
            </w:r>
          </w:p>
        </w:tc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Связь с показателями национальных целей </w:t>
            </w:r>
          </w:p>
        </w:tc>
      </w:tr>
      <w:tr w:rsidR="000A476B">
        <w:trPr>
          <w:trHeight w:val="3764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0A47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2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0A47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0A47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0A47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0A47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776" w:type="dxa"/>
            <w:tcBorders>
              <w:lef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1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67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66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67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0A476B" w:rsidRDefault="00BD5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</w:t>
            </w:r>
          </w:p>
        </w:tc>
        <w:tc>
          <w:tcPr>
            <w:tcW w:w="567" w:type="dxa"/>
          </w:tcPr>
          <w:p w:rsidR="000A476B" w:rsidRDefault="00BD5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2029 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:rsidR="000A476B" w:rsidRDefault="00BD5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2030 </w:t>
            </w: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0A47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0A47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089" w:type="dxa"/>
            <w:vMerge/>
            <w:tcBorders>
              <w:left w:val="single" w:sz="4" w:space="0" w:color="000000"/>
            </w:tcBorders>
          </w:tcPr>
          <w:p w:rsidR="000A476B" w:rsidRDefault="000A47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A476B">
        <w:trPr>
          <w:trHeight w:val="467"/>
        </w:trPr>
        <w:tc>
          <w:tcPr>
            <w:tcW w:w="1546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 1 «Совершенствование сети автомобильных дорог общего пользования местного значения и развитие транспортной инфраструктуры»</w:t>
            </w:r>
          </w:p>
        </w:tc>
      </w:tr>
      <w:tr w:rsidR="000A476B">
        <w:trPr>
          <w:trHeight w:val="3108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Style w:val="af5"/>
              <w:spacing w:before="0" w:beforeAutospacing="0" w:after="0" w:afterAutospacing="0"/>
            </w:pPr>
            <w:r>
              <w:t xml:space="preserve">Протяженность сети автомобильных дорог общего пользования с твердым и переходным типами покрытия </w:t>
            </w:r>
          </w:p>
        </w:tc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МП г. Урай &lt;*******&gt;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км.</w:t>
            </w:r>
          </w:p>
        </w:tc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70,0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70,1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70,2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70,3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70,4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строительства, жилищно-коммунального, дорожного хозяйства и транспорта администрации города Урай</w:t>
            </w:r>
          </w:p>
        </w:tc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A476B">
        <w:trPr>
          <w:trHeight w:val="142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зарегистрированных ДТП на 1000 человек населения</w:t>
            </w:r>
          </w:p>
          <w:p w:rsidR="000A476B" w:rsidRDefault="000A47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МП г. Урай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&lt;*******&gt;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Style w:val="af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center"/>
            </w:pPr>
            <w: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A476B" w:rsidRDefault="000A4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строительства, жилищно-коммунального, дорожного хозяйства и транспорта администрации города Урай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40" w:type="dxa"/>
              <w:bottom w:w="45" w:type="dxa"/>
              <w:right w:w="40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</w:tbl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1F2" w:rsidRDefault="005501F2">
      <w:pPr>
        <w:pStyle w:val="ConsPlusNormal"/>
        <w:ind w:firstLine="0"/>
        <w:jc w:val="right"/>
        <w:outlineLvl w:val="2"/>
        <w:rPr>
          <w:rFonts w:ascii="TimesNewRoman" w:eastAsia="TimesNewRoman" w:hAnsi="TimesNewRoman" w:cs="TimesNewRoman"/>
          <w:sz w:val="24"/>
          <w:szCs w:val="24"/>
          <w:lang w:val="en-US" w:eastAsia="en-US"/>
        </w:rPr>
      </w:pPr>
    </w:p>
    <w:p w:rsidR="000A476B" w:rsidRDefault="00BD5321">
      <w:pPr>
        <w:pStyle w:val="ConsPlusNormal"/>
        <w:ind w:firstLine="0"/>
        <w:jc w:val="right"/>
        <w:outlineLvl w:val="2"/>
        <w:rPr>
          <w:rFonts w:ascii="TimesNewRoman" w:eastAsia="TimesNewRoman" w:hAnsi="TimesNewRoman" w:cs="TimesNewRoman"/>
          <w:sz w:val="24"/>
          <w:szCs w:val="24"/>
        </w:rPr>
      </w:pPr>
      <w:r>
        <w:rPr>
          <w:rFonts w:ascii="TimesNewRoman" w:eastAsia="TimesNewRoman" w:hAnsi="TimesNewRoman" w:cs="TimesNewRoman"/>
          <w:sz w:val="24"/>
          <w:szCs w:val="24"/>
          <w:lang w:eastAsia="en-US"/>
        </w:rPr>
        <w:t>Таблица 2.1</w:t>
      </w:r>
    </w:p>
    <w:p w:rsidR="000A476B" w:rsidRDefault="000A476B">
      <w:pPr>
        <w:pStyle w:val="ConsPlusNormal"/>
        <w:ind w:firstLine="0"/>
        <w:outlineLvl w:val="2"/>
        <w:rPr>
          <w:rFonts w:ascii="TimesNewRoman" w:eastAsia="TimesNewRoman" w:hAnsi="TimesNewRoman" w:cs="TimesNewRoman"/>
          <w:sz w:val="24"/>
          <w:szCs w:val="24"/>
        </w:rPr>
      </w:pPr>
    </w:p>
    <w:p w:rsidR="000A476B" w:rsidRDefault="00BD5321">
      <w:pPr>
        <w:pStyle w:val="ConsPlusNormal"/>
        <w:ind w:firstLine="0"/>
        <w:jc w:val="center"/>
        <w:rPr>
          <w:rFonts w:ascii="TimesNewRoman" w:eastAsia="TimesNewRoman" w:hAnsi="TimesNewRoman" w:cs="TimesNewRoman"/>
          <w:sz w:val="24"/>
          <w:szCs w:val="24"/>
        </w:rPr>
      </w:pPr>
      <w:r>
        <w:rPr>
          <w:rFonts w:ascii="TimesNewRoman" w:eastAsia="TimesNewRoman" w:hAnsi="TimesNewRoman" w:cs="TimesNewRoman"/>
          <w:sz w:val="24"/>
          <w:szCs w:val="24"/>
        </w:rPr>
        <w:t>Прокси-показатели муниципальной программы в 2025 году</w:t>
      </w:r>
    </w:p>
    <w:p w:rsidR="000A476B" w:rsidRDefault="000A476B">
      <w:pPr>
        <w:pStyle w:val="ConsPlusNormal"/>
        <w:ind w:firstLine="0"/>
        <w:rPr>
          <w:rFonts w:ascii="TimesNewRoman" w:eastAsia="TimesNewRoman" w:hAnsi="TimesNewRoman" w:cs="TimesNewRoman"/>
          <w:sz w:val="24"/>
          <w:szCs w:val="24"/>
        </w:rPr>
      </w:pPr>
    </w:p>
    <w:tbl>
      <w:tblPr>
        <w:tblW w:w="14424" w:type="dxa"/>
        <w:jc w:val="center"/>
        <w:tblInd w:w="-31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4"/>
        <w:gridCol w:w="3469"/>
        <w:gridCol w:w="1270"/>
        <w:gridCol w:w="1134"/>
        <w:gridCol w:w="1093"/>
        <w:gridCol w:w="613"/>
        <w:gridCol w:w="1134"/>
        <w:gridCol w:w="993"/>
        <w:gridCol w:w="992"/>
        <w:gridCol w:w="992"/>
        <w:gridCol w:w="2120"/>
      </w:tblGrid>
      <w:tr w:rsidR="000A476B">
        <w:trPr>
          <w:jc w:val="center"/>
        </w:trPr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eastAsia="en-US"/>
              </w:rPr>
              <w:t xml:space="preserve">№ п/п </w:t>
            </w:r>
          </w:p>
        </w:tc>
        <w:tc>
          <w:tcPr>
            <w:tcW w:w="3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eastAsia="en-US"/>
              </w:rPr>
              <w:t xml:space="preserve">Наименование прокси-показателя </w:t>
            </w: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eastAsia="en-US"/>
              </w:rPr>
              <w:t xml:space="preserve">Единица измерения (по </w:t>
            </w:r>
            <w:hyperlink r:id="rId16" w:tooltip="https://login.consultant.ru/link/?req=doc&amp;base=LAW&amp;n=441135" w:history="1">
              <w:r>
                <w:rPr>
                  <w:rFonts w:ascii="TimesNewRoman" w:eastAsia="TimesNewRoman" w:hAnsi="TimesNewRoman" w:cs="TimesNewRoman"/>
                  <w:sz w:val="24"/>
                  <w:szCs w:val="24"/>
                  <w:lang w:eastAsia="en-US"/>
                </w:rPr>
                <w:t>ОКЕИ</w:t>
              </w:r>
            </w:hyperlink>
            <w:r>
              <w:rPr>
                <w:rFonts w:ascii="TimesNewRoman" w:eastAsia="TimesNewRoman" w:hAnsi="TimesNewRoman" w:cs="TimesNewRoman"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sz w:val="24"/>
                <w:szCs w:val="24"/>
                <w:vertAlign w:val="superscript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eastAsia="en-US"/>
              </w:rPr>
              <w:t>Признак возрастания (В)/убывания (У)</w:t>
            </w: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eastAsia="en-US"/>
              </w:rPr>
              <w:t xml:space="preserve">Базовое значение 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eastAsia="en-US"/>
              </w:rPr>
              <w:t>Значение показателя по кварталам</w:t>
            </w:r>
          </w:p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eastAsia="en-US"/>
              </w:rPr>
              <w:t>(формируется нарастающим итогом)</w:t>
            </w:r>
          </w:p>
        </w:tc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eastAsia="en-US"/>
              </w:rPr>
              <w:t xml:space="preserve">Ответственный за достижение показателя </w:t>
            </w:r>
          </w:p>
        </w:tc>
      </w:tr>
      <w:tr w:rsidR="000A476B">
        <w:trPr>
          <w:trHeight w:val="794"/>
          <w:jc w:val="center"/>
        </w:trPr>
        <w:tc>
          <w:tcPr>
            <w:tcW w:w="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0A476B">
            <w:pPr>
              <w:jc w:val="center"/>
            </w:pPr>
          </w:p>
        </w:tc>
        <w:tc>
          <w:tcPr>
            <w:tcW w:w="3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0A476B">
            <w:pPr>
              <w:jc w:val="center"/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0A476B">
            <w:pPr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0A476B">
            <w:pPr>
              <w:jc w:val="center"/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eastAsia="en-US"/>
              </w:rPr>
              <w:t xml:space="preserve">значение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eastAsia="en-US"/>
              </w:rPr>
              <w:t xml:space="preserve">год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val="en-US"/>
              </w:rPr>
              <w:t>I</w:t>
            </w:r>
            <w:r>
              <w:rPr>
                <w:rFonts w:ascii="TimesNewRoman" w:eastAsia="TimesNewRoman" w:hAnsi="TimesNewRoman" w:cs="TimesNewRoman"/>
                <w:sz w:val="24"/>
                <w:szCs w:val="24"/>
              </w:rPr>
              <w:t xml:space="preserve"> квартал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NewRoman" w:eastAsia="TimesNewRoman" w:hAnsi="TimesNewRoman" w:cs="TimesNewRoman"/>
                <w:sz w:val="24"/>
                <w:szCs w:val="24"/>
              </w:rPr>
              <w:t>квартал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val="en-US"/>
              </w:rPr>
              <w:t>II</w:t>
            </w:r>
            <w:r>
              <w:rPr>
                <w:rFonts w:ascii="TimesNewRoman" w:eastAsia="TimesNewRoman" w:hAnsi="TimesNewRoman" w:cs="TimesNewRoman"/>
                <w:sz w:val="24"/>
                <w:szCs w:val="24"/>
              </w:rPr>
              <w:t>I</w:t>
            </w:r>
            <w:r>
              <w:rPr>
                <w:rFonts w:ascii="TimesNewRoman" w:eastAsia="TimesNewRoman" w:hAnsi="TimesNewRoman" w:cs="TimesNew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NewRoman" w:eastAsia="TimesNewRoman" w:hAnsi="TimesNewRoman" w:cs="TimesNewRoman"/>
                <w:sz w:val="24"/>
                <w:szCs w:val="24"/>
              </w:rPr>
              <w:t>квартал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jc w:val="center"/>
              <w:outlineLvl w:val="2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eastAsia="en-US"/>
              </w:rPr>
              <w:t>IV квартал</w:t>
            </w:r>
          </w:p>
        </w:tc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B" w:rsidRDefault="000A476B">
            <w:pPr>
              <w:jc w:val="center"/>
            </w:pPr>
          </w:p>
        </w:tc>
      </w:tr>
      <w:tr w:rsidR="000A476B">
        <w:trPr>
          <w:trHeight w:val="30"/>
          <w:jc w:val="center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38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  <w:lang w:eastAsia="en-US"/>
              </w:rPr>
              <w:t>Показатель «Протяженность сети автомобильных дорог общего пользования с твердым и переходным типами покрытия»</w:t>
            </w:r>
          </w:p>
        </w:tc>
      </w:tr>
      <w:tr w:rsidR="000A476B">
        <w:trPr>
          <w:trHeight w:val="53"/>
          <w:jc w:val="center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  <w:t>Прирост протяженности автомобильных дорог общего пользования местного значения на территории муниципального образования,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  <w:t>1,95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  <w:t>0,34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  <w:t>2,97</w:t>
            </w: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0A476B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  <w:p w:rsidR="000A476B" w:rsidRDefault="00BD5321">
            <w:pPr>
              <w:pStyle w:val="ConsPlusNormal"/>
              <w:ind w:firstLine="0"/>
              <w:jc w:val="center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  <w:t>7,03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1" w:type="dxa"/>
              <w:bottom w:w="0" w:type="dxa"/>
              <w:right w:w="51" w:type="dxa"/>
            </w:tcMar>
          </w:tcPr>
          <w:p w:rsidR="000A476B" w:rsidRDefault="00BD5321">
            <w:pPr>
              <w:pStyle w:val="ConsPlusNormal"/>
              <w:ind w:firstLine="0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  <w:t>муниципальное казенное учреждение «Управление жилищно-коммунального хозяйства города Урай»</w:t>
            </w:r>
          </w:p>
          <w:p w:rsidR="000A476B" w:rsidRDefault="000A476B">
            <w:pPr>
              <w:pStyle w:val="ConsPlusNormal"/>
              <w:ind w:firstLine="0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</w:p>
        </w:tc>
      </w:tr>
    </w:tbl>
    <w:p w:rsidR="000A476B" w:rsidRDefault="000A476B">
      <w:pPr>
        <w:spacing w:after="0" w:line="240" w:lineRule="auto"/>
        <w:ind w:right="-371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0A476B" w:rsidSect="00BD5321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5501F2" w:rsidRPr="00614EE5" w:rsidRDefault="005501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1F2" w:rsidRPr="00614EE5" w:rsidRDefault="005501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1F2" w:rsidRPr="00614EE5" w:rsidRDefault="005501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3</w:t>
      </w: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Структура муниципальной программы</w:t>
      </w: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b"/>
        <w:tblW w:w="1529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770"/>
        <w:gridCol w:w="3543"/>
        <w:gridCol w:w="7087"/>
        <w:gridCol w:w="3891"/>
        <w:gridCol w:w="7"/>
      </w:tblGrid>
      <w:tr w:rsidR="000A476B">
        <w:trPr>
          <w:gridAfter w:val="1"/>
          <w:wAfter w:w="7" w:type="dxa"/>
          <w:trHeight w:val="45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0A476B">
        <w:trPr>
          <w:gridAfter w:val="1"/>
          <w:wAfter w:w="7" w:type="dxa"/>
          <w:trHeight w:val="164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0A476B">
        <w:trPr>
          <w:gridAfter w:val="1"/>
          <w:wAfter w:w="7" w:type="dxa"/>
          <w:trHeight w:val="276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52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Комплекс процессных мероприятий «Обеспечение функционирования сети автомобильных дорог общего пользования  местного значения»</w:t>
            </w:r>
          </w:p>
        </w:tc>
      </w:tr>
      <w:tr w:rsidR="000A476B">
        <w:trPr>
          <w:gridAfter w:val="1"/>
          <w:wAfter w:w="7" w:type="dxa"/>
          <w:trHeight w:val="3014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0A47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реализацию (ответственный исполнитель/соисполнитель):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отдел строительства, жилищно-коммунального, дорожного хозяйства и транспорта администрации города Урай/ муниципальное казенное учреждение «Управление капитального строительства города Урай; муниципальное казенное учреждение Управление жилищно-коммунального хозяйства города Урай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Срок реализации: 2025 – 2030 годы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0A476B">
        <w:trPr>
          <w:gridAfter w:val="1"/>
          <w:wAfter w:w="7" w:type="dxa"/>
          <w:trHeight w:val="807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</w:rPr>
              <w:t>Повышение качества и развитие сети автомобильных дорог местного значения</w:t>
            </w:r>
          </w:p>
          <w:p w:rsidR="000A476B" w:rsidRDefault="000A476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Style w:val="ConsPlusNormal"/>
              <w:ind w:firstLine="0"/>
              <w:rPr>
                <w:rFonts w:ascii="TimesNewRoman" w:eastAsia="TimesNewRoman" w:hAnsi="TimesNewRoman" w:cs="TimesNewRoman"/>
                <w:color w:val="000000" w:themeColor="text1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</w:rPr>
              <w:t>Приведение в нормативное состояние сети автомобильных дорог местного значения, в результате содержания автомобильных дорог и искусственных сооружений на них, капитального ремонта и ремонта автомобильных дорог и искусственных сооружений на них, улучшения технических характеристик автомобильных дорог, развития и функционирования системы управления автомобильными дорогами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Style w:val="af5"/>
              <w:spacing w:before="0" w:beforeAutospacing="0" w:after="0" w:afterAutospacing="0"/>
              <w:rPr>
                <w:color w:val="000000" w:themeColor="text1"/>
              </w:rPr>
            </w:pPr>
            <w:r>
              <w:t xml:space="preserve">Протяженность сети автомобильных дорог общего пользования с твердым и переходным типами покрытия </w:t>
            </w:r>
          </w:p>
          <w:p w:rsidR="000A476B" w:rsidRDefault="000A476B">
            <w:pPr>
              <w:tabs>
                <w:tab w:val="left" w:pos="28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476B">
        <w:trPr>
          <w:gridAfter w:val="1"/>
          <w:wAfter w:w="7" w:type="dxa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Комплекс процессных мероприятий «Обеспечение развития транспортной инфраструктуры, обеспечивающей безопасность участников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дорожного движения, доступность ее объектов для всех категорий граждан, качество и эффективность транспортного обслуживания населения города Урай»</w:t>
            </w:r>
          </w:p>
        </w:tc>
      </w:tr>
      <w:tr w:rsidR="000A476B">
        <w:trPr>
          <w:gridAfter w:val="1"/>
          <w:wAfter w:w="7" w:type="dxa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Ответственный за реализацию (ответственный исполнитель/соисполнитель): </w:t>
            </w:r>
          </w:p>
          <w:p w:rsidR="000A476B" w:rsidRDefault="00BD5321">
            <w:pPr>
              <w:tabs>
                <w:tab w:val="left" w:pos="283"/>
                <w:tab w:val="right" w:pos="3704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тдел строительства, жилищно-коммунального, дорожного хозяйства и транспорта администрации города Урай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 у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правление по информационным технологиям и связи администрации города Урай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 У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правление образования администрации города Урай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Срок реализации: 2025 – 2030 годы 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0A476B">
        <w:trPr>
          <w:trHeight w:val="3481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Повышение безопасности участников дорожного движения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Style w:val="docdata"/>
              <w:spacing w:before="0" w:beforeAutospacing="0" w:after="0" w:afterAutospacing="0"/>
              <w:rPr>
                <w:highlight w:val="yellow"/>
              </w:rPr>
            </w:pPr>
            <w:r>
              <w:t>Повышение безопасности движения на автомобильных дорогах и уровня законопослушного поведения участников дорожного движения посредством популяризации в средствах массовой информации вопросов безопасности дорожного движения, проведения социальных кампаний по привлечению внимания населения к основным факторам риска в дорожном движении и их профилактике.</w:t>
            </w:r>
          </w:p>
          <w:p w:rsidR="000A476B" w:rsidRDefault="00BD5321">
            <w:pPr>
              <w:pStyle w:val="docdata"/>
              <w:spacing w:before="0" w:beforeAutospacing="0" w:after="0" w:afterAutospacing="0"/>
            </w:pPr>
            <w:r>
              <w:t>Финансирование работ  по содержанию и обслуживанию комплексов контроля скоростного режима.</w:t>
            </w:r>
          </w:p>
          <w:p w:rsidR="000A476B" w:rsidRDefault="00BD5321">
            <w:pPr>
              <w:pStyle w:val="docdata"/>
              <w:spacing w:before="0" w:beforeAutospacing="0" w:after="0" w:afterAutospacing="0"/>
            </w:pPr>
            <w:r>
              <w:t>Выполнение работ, связанных с транспортным обслуживанием населения и юридических лиц, по осуществлению регулярных перевозок на городских автобусных маршрутах и через грузовую и пассажирскую переправы</w:t>
            </w:r>
          </w:p>
          <w:p w:rsidR="000A476B" w:rsidRDefault="000A476B">
            <w:pPr>
              <w:pStyle w:val="docdata"/>
              <w:spacing w:before="0" w:beforeAutospacing="0" w:after="0" w:afterAutospacing="0"/>
            </w:pP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tabs>
                <w:tab w:val="left" w:pos="28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Доля зарегистрированных ДТП на 1000 человек населения</w:t>
            </w:r>
          </w:p>
          <w:p w:rsidR="000A476B" w:rsidRDefault="000A47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476B">
        <w:trPr>
          <w:trHeight w:val="280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52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Региональный проект «Строительство (реконструкция) автомобильных дорог общего пользования местного значения»</w:t>
            </w:r>
          </w:p>
        </w:tc>
      </w:tr>
      <w:tr w:rsidR="000A476B">
        <w:trPr>
          <w:trHeight w:val="476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0A47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Ответственный за реализацию (ответственный исполнитель/соисполнитель): </w:t>
            </w:r>
          </w:p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тдел строительства, жилищно-коммунального, дорожного хозяйства и транспорта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lastRenderedPageBreak/>
              <w:t>администрации города Урай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 муниципальное казенное учреждение «Управление капитального строительства города Урай»</w:t>
            </w:r>
          </w:p>
        </w:tc>
        <w:tc>
          <w:tcPr>
            <w:tcW w:w="7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реализации: 2024 – 2028</w:t>
            </w:r>
          </w:p>
          <w:p w:rsidR="000A476B" w:rsidRDefault="000A47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</w:p>
          <w:p w:rsidR="000A476B" w:rsidRDefault="000A47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0A47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76B">
        <w:trPr>
          <w:trHeight w:val="513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и сохранность сети автомобильных дорог местного значения</w:t>
            </w:r>
          </w:p>
        </w:tc>
        <w:tc>
          <w:tcPr>
            <w:tcW w:w="7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Style w:val="ConsPlusNormal"/>
              <w:ind w:firstLine="0"/>
              <w:rPr>
                <w:rFonts w:ascii="TimesNewRoman" w:eastAsia="TimesNewRoman" w:hAnsi="TimesNewRoman" w:cs="TimesNewRoman"/>
                <w:sz w:val="24"/>
                <w:szCs w:val="24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</w:rPr>
              <w:t>Повышение качества улично-дорожной сети муниципального образования в результате строительства (реконструкции) автомобильных дорог местного значения:</w:t>
            </w:r>
          </w:p>
          <w:p w:rsidR="000A476B" w:rsidRDefault="00BD5321">
            <w:pPr>
              <w:pStyle w:val="ConsPlusNormal"/>
              <w:numPr>
                <w:ilvl w:val="0"/>
                <w:numId w:val="15"/>
              </w:numPr>
              <w:tabs>
                <w:tab w:val="left" w:pos="142"/>
              </w:tabs>
              <w:ind w:left="0" w:firstLine="0"/>
              <w:rPr>
                <w:rFonts w:ascii="TimesNewRoman" w:eastAsia="TimesNewRoman" w:hAnsi="TimesNewRoman" w:cs="TimesNewRoman"/>
              </w:rPr>
            </w:pPr>
            <w:r>
              <w:rPr>
                <w:rFonts w:ascii="TimesNewRoman" w:eastAsia="TimesNewRoman" w:hAnsi="TimesNewRoman" w:cs="TimesNewRoman"/>
                <w:sz w:val="24"/>
                <w:szCs w:val="24"/>
              </w:rPr>
              <w:t>реконструкция объекта капитального строительства «Объездная автомобильная дорога г.Урай»</w:t>
            </w:r>
          </w:p>
        </w:tc>
        <w:tc>
          <w:tcPr>
            <w:tcW w:w="38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tabs>
                <w:tab w:val="left" w:pos="28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Доля зарегистрированных ДТП на 1000 человек населения</w:t>
            </w:r>
          </w:p>
        </w:tc>
      </w:tr>
      <w:tr w:rsidR="000A476B">
        <w:trPr>
          <w:trHeight w:val="338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Style w:val="docdata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4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1452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Style w:val="docdata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Структурные элементы, не входящие в направления (подпрограммы)</w:t>
            </w:r>
          </w:p>
        </w:tc>
      </w:tr>
      <w:tr w:rsidR="000A476B">
        <w:trPr>
          <w:trHeight w:val="513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4.1.</w:t>
            </w:r>
          </w:p>
          <w:p w:rsidR="000A476B" w:rsidRDefault="000A476B"/>
        </w:tc>
        <w:tc>
          <w:tcPr>
            <w:tcW w:w="1452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  <w:tab w:val="right" w:pos="3704"/>
              </w:tabs>
              <w:rPr>
                <w:rFonts w:ascii="Arial" w:eastAsia="Arial" w:hAnsi="Arial" w:cs="Arial"/>
                <w:color w:val="34343C"/>
                <w:sz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white"/>
              </w:rPr>
              <w:t>Комплекс процессных мероприятий «Обеспечение транспортной доступности  объектов и территорий в границах муниципального образования»</w:t>
            </w:r>
          </w:p>
        </w:tc>
      </w:tr>
      <w:tr w:rsidR="000A476B">
        <w:trPr>
          <w:trHeight w:val="513"/>
        </w:trPr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0A476B"/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Ответственный за реализацию (ответственный исполнитель/соисполнитель): </w:t>
            </w:r>
          </w:p>
          <w:p w:rsidR="000A476B" w:rsidRDefault="00BD53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тдел строительства, жилищно-коммунального, дорожного хозяйства и транспорта администрации города Урай</w:t>
            </w:r>
          </w:p>
        </w:tc>
        <w:tc>
          <w:tcPr>
            <w:tcW w:w="7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Срок реализации: 2025 – 2026 годы </w:t>
            </w:r>
          </w:p>
          <w:p w:rsidR="000A476B" w:rsidRDefault="000A476B">
            <w:pPr>
              <w:pStyle w:val="ConsPlusNormal"/>
              <w:ind w:firstLine="0"/>
              <w:rPr>
                <w:rFonts w:ascii="TimesNewRoman" w:eastAsia="TimesNewRoman" w:hAnsi="TimesNewRoman" w:cs="TimesNewRoman"/>
                <w:sz w:val="24"/>
                <w:szCs w:val="24"/>
              </w:rPr>
            </w:pPr>
          </w:p>
        </w:tc>
        <w:tc>
          <w:tcPr>
            <w:tcW w:w="38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0A476B">
            <w:pPr>
              <w:tabs>
                <w:tab w:val="left" w:pos="283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A476B">
        <w:trPr>
          <w:trHeight w:val="513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4.1.1.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  <w:tab w:val="right" w:pos="3704"/>
              </w:tabs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white"/>
              </w:rPr>
              <w:t>еспечение транспортной доступности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в границах территории муниципального образования</w:t>
            </w:r>
          </w:p>
        </w:tc>
        <w:tc>
          <w:tcPr>
            <w:tcW w:w="7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tabs>
                <w:tab w:val="left" w:pos="283"/>
                <w:tab w:val="right" w:pos="3704"/>
              </w:tabs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white"/>
              </w:rPr>
              <w:t xml:space="preserve">Реализация полномочий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по организации транспортной доступности объектов и территорий в границах муниципального образования.</w:t>
            </w:r>
          </w:p>
          <w:p w:rsidR="000A476B" w:rsidRDefault="00BD5321">
            <w:pPr>
              <w:tabs>
                <w:tab w:val="left" w:pos="283"/>
                <w:tab w:val="right" w:pos="3704"/>
              </w:tabs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Частичное возмещение затрат перевозчику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white"/>
              </w:rPr>
              <w:t>в связи с организацией проезда населения и юридических лиц через реку Конда.</w:t>
            </w:r>
          </w:p>
        </w:tc>
        <w:tc>
          <w:tcPr>
            <w:tcW w:w="38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0A476B">
            <w:pPr>
              <w:tabs>
                <w:tab w:val="left" w:pos="283"/>
              </w:tabs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</w:tr>
    </w:tbl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D5321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5321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D5321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D5321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D5321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1F2" w:rsidRPr="00614EE5" w:rsidRDefault="005501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1F2" w:rsidRPr="00614EE5" w:rsidRDefault="005501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1F2" w:rsidRPr="00614EE5" w:rsidRDefault="005501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1F2" w:rsidRPr="00614EE5" w:rsidRDefault="005501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1F2" w:rsidRPr="00614EE5" w:rsidRDefault="005501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1F2" w:rsidRPr="00614EE5" w:rsidRDefault="005501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1F2" w:rsidRPr="00614EE5" w:rsidRDefault="005501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501F2" w:rsidRPr="00614EE5" w:rsidRDefault="005501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4</w:t>
      </w:r>
    </w:p>
    <w:p w:rsidR="00153A3C" w:rsidRDefault="00153A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476B" w:rsidRDefault="00BD53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Финансовое обеспечение муниципальной программы</w:t>
      </w:r>
    </w:p>
    <w:p w:rsidR="000A476B" w:rsidRDefault="000A4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15676" w:type="dxa"/>
        <w:tblInd w:w="-364" w:type="dxa"/>
        <w:tblLayout w:type="fixed"/>
        <w:tblLook w:val="04A0"/>
      </w:tblPr>
      <w:tblGrid>
        <w:gridCol w:w="568"/>
        <w:gridCol w:w="6946"/>
        <w:gridCol w:w="1134"/>
        <w:gridCol w:w="1276"/>
        <w:gridCol w:w="1134"/>
        <w:gridCol w:w="1134"/>
        <w:gridCol w:w="1132"/>
        <w:gridCol w:w="1136"/>
        <w:gridCol w:w="1216"/>
      </w:tblGrid>
      <w:tr w:rsidR="000A476B" w:rsidTr="00F15137">
        <w:trPr>
          <w:trHeight w:val="28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№</w:t>
            </w:r>
          </w:p>
        </w:tc>
        <w:tc>
          <w:tcPr>
            <w:tcW w:w="6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81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Объем финансового обеспечения по годам, тыс. рублей</w:t>
            </w:r>
          </w:p>
        </w:tc>
      </w:tr>
      <w:tr w:rsidR="000A476B" w:rsidTr="00F15137">
        <w:trPr>
          <w:trHeight w:val="42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476B" w:rsidRDefault="000A476B">
            <w:pPr>
              <w:jc w:val="center"/>
            </w:pPr>
          </w:p>
        </w:tc>
        <w:tc>
          <w:tcPr>
            <w:tcW w:w="6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A476B" w:rsidRDefault="000A476B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2025 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2026 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2027 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2028 г.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2029 г.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2030 г.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Default="00BD5321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</w:rPr>
              <w:t>всего</w:t>
            </w:r>
          </w:p>
        </w:tc>
      </w:tr>
      <w:tr w:rsidR="000A476B" w:rsidTr="00F15137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pPr>
              <w:jc w:val="center"/>
            </w:pPr>
            <w:r w:rsidRPr="005501F2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pPr>
              <w:jc w:val="center"/>
            </w:pPr>
            <w:r w:rsidRPr="005501F2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8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9</w:t>
            </w:r>
          </w:p>
        </w:tc>
      </w:tr>
      <w:tr w:rsidR="000A476B" w:rsidRPr="005501F2" w:rsidTr="009A4774">
        <w:trPr>
          <w:trHeight w:val="300"/>
        </w:trPr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255 930,7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131465" w:rsidRDefault="00D65FC4" w:rsidP="009A4774">
            <w:pPr>
              <w:jc w:val="center"/>
              <w:rPr>
                <w:rFonts w:ascii="Times New Roman" w:eastAsia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420 477</w:t>
            </w:r>
            <w:r w:rsidR="00131465"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 w:rsidR="00131465">
              <w:rPr>
                <w:rFonts w:ascii="Times New Roman" w:eastAsia="Times New Roman" w:hAnsi="Times New Roman"/>
                <w:color w:val="000000" w:themeColor="text1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131465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821 213,0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131465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158 262,9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65 311,3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65 497,1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D65FC4" w:rsidP="009A4774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1 786 692,6</w:t>
            </w:r>
          </w:p>
        </w:tc>
      </w:tr>
      <w:tr w:rsidR="000A476B" w:rsidRPr="005501F2" w:rsidTr="009A4774">
        <w:trPr>
          <w:trHeight w:val="300"/>
        </w:trPr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</w:rPr>
              <w:t>Межбюджетные трансферты из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</w:tr>
      <w:tr w:rsidR="000A476B" w:rsidRPr="005501F2" w:rsidTr="009A4774">
        <w:trPr>
          <w:trHeight w:val="258"/>
        </w:trPr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</w:rPr>
              <w:t>Межбюджетные трансферты из бюджета автономного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178 307,3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153A3C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344 919,2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153A3C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726 354,8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153A3C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73 757,1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393,7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393,7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1</w:t>
            </w:r>
            <w:r w:rsidR="00153A3C">
              <w:rPr>
                <w:rFonts w:ascii="Times New Roman" w:eastAsia="Times New Roman" w:hAnsi="Times New Roman"/>
                <w:color w:val="000000" w:themeColor="text1"/>
              </w:rPr>
              <w:t> 324 125,8</w:t>
            </w:r>
          </w:p>
        </w:tc>
      </w:tr>
      <w:tr w:rsidR="000A476B" w:rsidRPr="005501F2" w:rsidTr="009A4774">
        <w:trPr>
          <w:trHeight w:val="300"/>
        </w:trPr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77 623,4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D65FC4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75 558,4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131465" w:rsidRDefault="00131465" w:rsidP="009A477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31465">
              <w:rPr>
                <w:rFonts w:ascii="Times New Roman" w:hAnsi="Times New Roman" w:cs="Times New Roman"/>
                <w:color w:val="000000" w:themeColor="text1"/>
              </w:rPr>
              <w:t>94 858,2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131465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84 505,8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64 917,6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65 103,4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D65FC4" w:rsidP="009A4774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462 566,8</w:t>
            </w:r>
          </w:p>
        </w:tc>
      </w:tr>
      <w:tr w:rsidR="000A476B" w:rsidRPr="005501F2" w:rsidTr="009A4774">
        <w:trPr>
          <w:trHeight w:val="300"/>
        </w:trPr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</w:rPr>
              <w:t xml:space="preserve">Иные источники финансирования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</w:tr>
      <w:tr w:rsidR="000A476B" w:rsidRPr="005501F2" w:rsidTr="009A4774">
        <w:trPr>
          <w:trHeight w:val="300"/>
        </w:trPr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</w:tr>
      <w:tr w:rsidR="000A476B" w:rsidRPr="005501F2" w:rsidTr="009A4774">
        <w:trPr>
          <w:trHeight w:val="6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Комплекс процессных мероприятий «Обеспечение функционирования сети автомобильных дорог общего пользования  местного значения»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211 198,9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D65FC4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en-US"/>
              </w:rPr>
              <w:t>55 643</w:t>
            </w:r>
            <w:r w:rsidR="00544AB1">
              <w:rPr>
                <w:rFonts w:ascii="Times New Roman" w:eastAsia="Times New Roman" w:hAnsi="Times New Roman"/>
                <w:color w:val="000000" w:themeColor="text1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544AB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81 265,7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544AB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115 257,4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32 445,6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32 445,6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795C77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en-US"/>
              </w:rPr>
              <w:t>528 256</w:t>
            </w:r>
            <w:r w:rsidR="00544AB1">
              <w:rPr>
                <w:rFonts w:ascii="Times New Roman" w:eastAsia="Times New Roman" w:hAnsi="Times New Roman"/>
                <w:color w:val="000000" w:themeColor="text1"/>
              </w:rPr>
              <w:t>,2</w:t>
            </w:r>
          </w:p>
        </w:tc>
      </w:tr>
      <w:tr w:rsidR="000A476B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1.1.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Межбюджетные трансферты из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</w:tr>
      <w:tr w:rsidR="000A476B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1.2.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Межбюджетные трансферты из бюджета автономного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178 307,3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544AB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45 658,2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544AB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62 992,8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544AB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73 757,1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544AB1" w:rsidP="009A4774">
            <w:pPr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360 715,4</w:t>
            </w:r>
          </w:p>
        </w:tc>
      </w:tr>
      <w:tr w:rsidR="000A476B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1.3.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32 891,6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D65FC4" w:rsidRDefault="00D65FC4" w:rsidP="00D65FC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en-US"/>
              </w:rPr>
              <w:t>9 984</w:t>
            </w:r>
            <w:r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>
              <w:rPr>
                <w:rFonts w:ascii="Times New Roman" w:eastAsia="Times New Roman" w:hAnsi="Times New Roman"/>
                <w:color w:val="000000" w:themeColor="text1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544AB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18 272,9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544AB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41 500,3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32 445,6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32 445,6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795C77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en-US"/>
              </w:rPr>
              <w:t>167 540</w:t>
            </w:r>
            <w:r w:rsidR="00544AB1">
              <w:rPr>
                <w:rFonts w:ascii="Times New Roman" w:eastAsia="Times New Roman" w:hAnsi="Times New Roman"/>
                <w:color w:val="000000" w:themeColor="text1"/>
              </w:rPr>
              <w:t>,8</w:t>
            </w:r>
          </w:p>
        </w:tc>
      </w:tr>
      <w:tr w:rsidR="000A476B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1.4.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</w:tr>
      <w:tr w:rsidR="00355521" w:rsidRPr="005501F2" w:rsidTr="009A4774">
        <w:trPr>
          <w:trHeight w:val="12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55521" w:rsidRPr="005501F2" w:rsidRDefault="00355521">
            <w:r w:rsidRPr="005501F2">
              <w:rPr>
                <w:rFonts w:ascii="Times New Roman" w:eastAsia="Times New Roman" w:hAnsi="Times New Roman"/>
                <w:color w:val="000000"/>
              </w:rPr>
              <w:lastRenderedPageBreak/>
              <w:t>2.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355521" w:rsidRPr="005501F2" w:rsidRDefault="00355521">
            <w:r w:rsidRPr="005501F2">
              <w:rPr>
                <w:rFonts w:ascii="Times New Roman" w:eastAsia="Times New Roman" w:hAnsi="Times New Roman"/>
                <w:color w:val="000000"/>
              </w:rPr>
              <w:t>Комплекс процессных мероприятий  «Обеспечение развития транспортной инфраструктуры, обеспечивающей безопасность участников дорожного движения, доступность ее объектов для всех категорий граждан, качество и эффективность транспортного обслуживания населения города Урай»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55521" w:rsidRPr="005501F2" w:rsidRDefault="003555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44 731,8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55521" w:rsidRPr="005501F2" w:rsidRDefault="0035552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40 353,0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55521" w:rsidRPr="005501F2" w:rsidRDefault="0035552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41 671,5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55521" w:rsidRPr="005501F2" w:rsidRDefault="0035552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43 005,5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55521" w:rsidRPr="005501F2" w:rsidRDefault="003555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32 865,7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55521" w:rsidRPr="005501F2" w:rsidRDefault="003555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33 051,5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55521" w:rsidRPr="005501F2" w:rsidRDefault="0035552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235 679,0</w:t>
            </w:r>
          </w:p>
        </w:tc>
      </w:tr>
      <w:tr w:rsidR="000A476B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2.1.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Межбюджетные трансферты из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</w:tr>
      <w:tr w:rsidR="000A476B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2.2.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Межбюджетные трансферты из бюджета автономного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35552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393,7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393,7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35552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787,4</w:t>
            </w:r>
          </w:p>
        </w:tc>
      </w:tr>
      <w:tr w:rsidR="000A476B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2.3.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44 731,8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35552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40 353,0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35552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41 671,5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35552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43 005,5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32 472,0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32 657,8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355521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234 891,6</w:t>
            </w:r>
          </w:p>
        </w:tc>
      </w:tr>
      <w:tr w:rsidR="000A476B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2.4.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 xml:space="preserve">Иные источники финансирования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</w:tr>
      <w:tr w:rsidR="000A476B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</w:rPr>
              <w:t xml:space="preserve">3.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</w:rPr>
              <w:t>Региональный проект «Строительство (реконструкция) автомобильных дорог общего пользования местного значения»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315 011,6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698 275,8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1 013 287,4</w:t>
            </w:r>
          </w:p>
        </w:tc>
      </w:tr>
      <w:tr w:rsidR="000A476B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3.1.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Межбюджетные трансферты из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</w:tr>
      <w:tr w:rsidR="000A476B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3.2.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Межбюджетные трансферты из бюджета автономного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299 261,0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663 362,0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962 623,0</w:t>
            </w:r>
          </w:p>
        </w:tc>
      </w:tr>
      <w:tr w:rsidR="000A476B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3.3.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15 750,6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34 913,8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50 664,4</w:t>
            </w:r>
          </w:p>
        </w:tc>
      </w:tr>
      <w:tr w:rsidR="000A476B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3.4.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>
            <w:r w:rsidRPr="005501F2">
              <w:rPr>
                <w:rFonts w:ascii="Times New Roman" w:eastAsia="Times New Roman" w:hAnsi="Times New Roman"/>
                <w:color w:val="000000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476B" w:rsidRPr="005501F2" w:rsidRDefault="00BD5321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</w:tr>
      <w:tr w:rsidR="00153A3C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355521">
            <w:r>
              <w:rPr>
                <w:rFonts w:ascii="Times New Roman" w:eastAsia="Times New Roman" w:hAnsi="Times New Roman"/>
              </w:rPr>
              <w:t>4</w:t>
            </w:r>
            <w:r w:rsidRPr="005501F2">
              <w:rPr>
                <w:rFonts w:ascii="Times New Roman" w:eastAsia="Times New Roman" w:hAnsi="Times New Roman"/>
              </w:rPr>
              <w:t xml:space="preserve">.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355521">
            <w:r w:rsidRPr="00153A3C">
              <w:rPr>
                <w:rFonts w:ascii="Times New Roman" w:eastAsia="Times New Roman" w:hAnsi="Times New Roman"/>
              </w:rPr>
              <w:t>Комплекс процессных мероприятий «Обеспечение транспортной доступности  объектов и территорий в границах муниципального образования»</w:t>
            </w:r>
            <w:r w:rsidRPr="005501F2">
              <w:rPr>
                <w:rFonts w:ascii="Times New Roman" w:eastAsia="Times New Roman" w:hAnsi="Times New Roman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9 470,0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9 470,0</w:t>
            </w:r>
          </w:p>
        </w:tc>
      </w:tr>
      <w:tr w:rsidR="00153A3C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355521">
            <w:r>
              <w:rPr>
                <w:rFonts w:ascii="Times New Roman" w:eastAsia="Times New Roman" w:hAnsi="Times New Roman"/>
                <w:color w:val="000000"/>
              </w:rPr>
              <w:t>4</w:t>
            </w:r>
            <w:r w:rsidRPr="005501F2">
              <w:rPr>
                <w:rFonts w:ascii="Times New Roman" w:eastAsia="Times New Roman" w:hAnsi="Times New Roman"/>
                <w:color w:val="000000"/>
              </w:rPr>
              <w:t>.1.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355521">
            <w:r w:rsidRPr="005501F2">
              <w:rPr>
                <w:rFonts w:ascii="Times New Roman" w:eastAsia="Times New Roman" w:hAnsi="Times New Roman"/>
                <w:color w:val="000000"/>
              </w:rPr>
              <w:t>Межбюджетные трансферты из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</w:tr>
      <w:tr w:rsidR="00153A3C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355521">
            <w:r>
              <w:rPr>
                <w:rFonts w:ascii="Times New Roman" w:eastAsia="Times New Roman" w:hAnsi="Times New Roman"/>
                <w:color w:val="000000"/>
              </w:rPr>
              <w:t>4</w:t>
            </w:r>
            <w:r w:rsidRPr="005501F2">
              <w:rPr>
                <w:rFonts w:ascii="Times New Roman" w:eastAsia="Times New Roman" w:hAnsi="Times New Roman"/>
                <w:color w:val="000000"/>
              </w:rPr>
              <w:t>.2.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355521">
            <w:r w:rsidRPr="005501F2">
              <w:rPr>
                <w:rFonts w:ascii="Times New Roman" w:eastAsia="Times New Roman" w:hAnsi="Times New Roman"/>
                <w:color w:val="000000"/>
              </w:rPr>
              <w:t>Межбюджетные трансферты из бюджета автономного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0</w:t>
            </w:r>
            <w:r w:rsidRPr="005501F2">
              <w:rPr>
                <w:rFonts w:ascii="Times New Roman" w:eastAsia="Times New Roman" w:hAnsi="Times New Roman"/>
                <w:color w:val="000000" w:themeColor="text1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0</w:t>
            </w:r>
            <w:r w:rsidRPr="005501F2">
              <w:rPr>
                <w:rFonts w:ascii="Times New Roman" w:eastAsia="Times New Roman" w:hAnsi="Times New Roman"/>
                <w:color w:val="000000" w:themeColor="text1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0</w:t>
            </w:r>
            <w:r w:rsidRPr="005501F2">
              <w:rPr>
                <w:rFonts w:ascii="Times New Roman" w:eastAsia="Times New Roman" w:hAnsi="Times New Roman"/>
                <w:color w:val="000000" w:themeColor="text1"/>
              </w:rPr>
              <w:t>,0</w:t>
            </w:r>
          </w:p>
        </w:tc>
      </w:tr>
      <w:tr w:rsidR="00153A3C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355521">
            <w:r>
              <w:rPr>
                <w:rFonts w:ascii="Times New Roman" w:eastAsia="Times New Roman" w:hAnsi="Times New Roman"/>
                <w:color w:val="000000"/>
              </w:rPr>
              <w:t>4</w:t>
            </w:r>
            <w:r w:rsidRPr="005501F2">
              <w:rPr>
                <w:rFonts w:ascii="Times New Roman" w:eastAsia="Times New Roman" w:hAnsi="Times New Roman"/>
                <w:color w:val="000000"/>
              </w:rPr>
              <w:t>.3.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355521">
            <w:r w:rsidRPr="005501F2">
              <w:rPr>
                <w:rFonts w:ascii="Times New Roman" w:eastAsia="Times New Roman" w:hAnsi="Times New Roman"/>
                <w:color w:val="00000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9 470,0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9 470,0</w:t>
            </w:r>
          </w:p>
        </w:tc>
      </w:tr>
      <w:tr w:rsidR="00153A3C" w:rsidRPr="005501F2" w:rsidTr="009A4774">
        <w:trPr>
          <w:trHeight w:val="3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355521">
            <w:r>
              <w:rPr>
                <w:rFonts w:ascii="Times New Roman" w:eastAsia="Times New Roman" w:hAnsi="Times New Roman"/>
                <w:color w:val="000000"/>
              </w:rPr>
              <w:t>4</w:t>
            </w:r>
            <w:r w:rsidRPr="005501F2">
              <w:rPr>
                <w:rFonts w:ascii="Times New Roman" w:eastAsia="Times New Roman" w:hAnsi="Times New Roman"/>
                <w:color w:val="000000"/>
              </w:rPr>
              <w:t>.4.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355521">
            <w:r w:rsidRPr="005501F2">
              <w:rPr>
                <w:rFonts w:ascii="Times New Roman" w:eastAsia="Times New Roman" w:hAnsi="Times New Roman"/>
                <w:color w:val="000000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53A3C" w:rsidRPr="005501F2" w:rsidRDefault="00153A3C" w:rsidP="009A4774">
            <w:pPr>
              <w:jc w:val="center"/>
              <w:rPr>
                <w:color w:val="000000" w:themeColor="text1"/>
              </w:rPr>
            </w:pPr>
            <w:r w:rsidRPr="005501F2">
              <w:rPr>
                <w:rFonts w:ascii="Times New Roman" w:eastAsia="Times New Roman" w:hAnsi="Times New Roman"/>
                <w:color w:val="000000" w:themeColor="text1"/>
              </w:rPr>
              <w:t>0,0</w:t>
            </w:r>
          </w:p>
        </w:tc>
      </w:tr>
    </w:tbl>
    <w:p w:rsidR="000A476B" w:rsidRPr="005501F2" w:rsidRDefault="000A476B" w:rsidP="005501F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</w:p>
    <w:sectPr w:rsidR="000A476B" w:rsidRPr="005501F2" w:rsidSect="005501F2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521" w:rsidRDefault="00355521">
      <w:pPr>
        <w:spacing w:after="0" w:line="240" w:lineRule="auto"/>
      </w:pPr>
      <w:r>
        <w:separator/>
      </w:r>
    </w:p>
  </w:endnote>
  <w:endnote w:type="continuationSeparator" w:id="0">
    <w:p w:rsidR="00355521" w:rsidRDefault="0035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16" w:rsidRDefault="002E1616">
    <w:pPr>
      <w:pStyle w:val="af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00106"/>
      <w:docPartObj>
        <w:docPartGallery w:val="Общ"/>
        <w:docPartUnique/>
      </w:docPartObj>
    </w:sdtPr>
    <w:sdtContent>
      <w:p w:rsidR="002E1616" w:rsidRDefault="002E1616">
        <w:pPr>
          <w:pStyle w:val="aff"/>
          <w:jc w:val="right"/>
        </w:pPr>
        <w:fldSimple w:instr=" PAGE   \* MERGEFORMAT ">
          <w:r>
            <w:rPr>
              <w:noProof/>
            </w:rPr>
            <w:t>395</w:t>
          </w:r>
        </w:fldSimple>
      </w:p>
    </w:sdtContent>
  </w:sdt>
  <w:p w:rsidR="002E1616" w:rsidRDefault="002E1616">
    <w:pPr>
      <w:pStyle w:val="af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16" w:rsidRDefault="002E1616">
    <w:pPr>
      <w:pStyle w:val="af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521" w:rsidRDefault="00355521">
      <w:pPr>
        <w:spacing w:after="0" w:line="240" w:lineRule="auto"/>
      </w:pPr>
      <w:r>
        <w:separator/>
      </w:r>
    </w:p>
  </w:footnote>
  <w:footnote w:type="continuationSeparator" w:id="0">
    <w:p w:rsidR="00355521" w:rsidRDefault="00355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16" w:rsidRDefault="002E1616">
    <w:pPr>
      <w:pStyle w:val="af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16" w:rsidRDefault="002E1616">
    <w:pPr>
      <w:pStyle w:val="af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16" w:rsidRDefault="002E1616">
    <w:pPr>
      <w:pStyle w:val="af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530FE"/>
    <w:multiLevelType w:val="hybridMultilevel"/>
    <w:tmpl w:val="63D415D6"/>
    <w:lvl w:ilvl="0" w:tplc="2C3A2DB2">
      <w:start w:val="5"/>
      <w:numFmt w:val="decimal"/>
      <w:lvlText w:val="%1)"/>
      <w:lvlJc w:val="left"/>
      <w:pPr>
        <w:ind w:left="1248" w:hanging="360"/>
      </w:pPr>
    </w:lvl>
    <w:lvl w:ilvl="1" w:tplc="6058646C">
      <w:start w:val="1"/>
      <w:numFmt w:val="lowerLetter"/>
      <w:lvlText w:val="%2."/>
      <w:lvlJc w:val="left"/>
      <w:pPr>
        <w:ind w:left="1968" w:hanging="360"/>
      </w:pPr>
    </w:lvl>
    <w:lvl w:ilvl="2" w:tplc="F83CB202">
      <w:start w:val="1"/>
      <w:numFmt w:val="lowerRoman"/>
      <w:lvlText w:val="%3."/>
      <w:lvlJc w:val="right"/>
      <w:pPr>
        <w:ind w:left="2688" w:hanging="180"/>
      </w:pPr>
    </w:lvl>
    <w:lvl w:ilvl="3" w:tplc="7F7C5738">
      <w:start w:val="1"/>
      <w:numFmt w:val="decimal"/>
      <w:lvlText w:val="%4."/>
      <w:lvlJc w:val="left"/>
      <w:pPr>
        <w:ind w:left="3408" w:hanging="360"/>
      </w:pPr>
    </w:lvl>
    <w:lvl w:ilvl="4" w:tplc="6C961994">
      <w:start w:val="1"/>
      <w:numFmt w:val="lowerLetter"/>
      <w:lvlText w:val="%5."/>
      <w:lvlJc w:val="left"/>
      <w:pPr>
        <w:ind w:left="4128" w:hanging="360"/>
      </w:pPr>
    </w:lvl>
    <w:lvl w:ilvl="5" w:tplc="B464D8FE">
      <w:start w:val="1"/>
      <w:numFmt w:val="lowerRoman"/>
      <w:lvlText w:val="%6."/>
      <w:lvlJc w:val="right"/>
      <w:pPr>
        <w:ind w:left="4848" w:hanging="180"/>
      </w:pPr>
    </w:lvl>
    <w:lvl w:ilvl="6" w:tplc="452C16BC">
      <w:start w:val="1"/>
      <w:numFmt w:val="decimal"/>
      <w:lvlText w:val="%7."/>
      <w:lvlJc w:val="left"/>
      <w:pPr>
        <w:ind w:left="5568" w:hanging="360"/>
      </w:pPr>
    </w:lvl>
    <w:lvl w:ilvl="7" w:tplc="9CDAEC48">
      <w:start w:val="1"/>
      <w:numFmt w:val="lowerLetter"/>
      <w:lvlText w:val="%8."/>
      <w:lvlJc w:val="left"/>
      <w:pPr>
        <w:ind w:left="6288" w:hanging="360"/>
      </w:pPr>
    </w:lvl>
    <w:lvl w:ilvl="8" w:tplc="36F27436">
      <w:start w:val="1"/>
      <w:numFmt w:val="lowerRoman"/>
      <w:lvlText w:val="%9."/>
      <w:lvlJc w:val="right"/>
      <w:pPr>
        <w:ind w:left="7008" w:hanging="180"/>
      </w:pPr>
    </w:lvl>
  </w:abstractNum>
  <w:abstractNum w:abstractNumId="1">
    <w:nsid w:val="0E307034"/>
    <w:multiLevelType w:val="hybridMultilevel"/>
    <w:tmpl w:val="70585786"/>
    <w:lvl w:ilvl="0" w:tplc="153ABA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064B1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74ED2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F548B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5D0C9B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43CBA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47EB8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FA8F8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EEC5C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C3057E"/>
    <w:multiLevelType w:val="hybridMultilevel"/>
    <w:tmpl w:val="C2527566"/>
    <w:lvl w:ilvl="0" w:tplc="2904FC2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0A65CB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FB445C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85A00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B5C07B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1DE2B1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AECF52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AD4770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C7ED0D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14E974AA"/>
    <w:multiLevelType w:val="hybridMultilevel"/>
    <w:tmpl w:val="E9121BBA"/>
    <w:lvl w:ilvl="0" w:tplc="2D6E486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6D4D82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0828EF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0D6885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2F0CB1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C1ADF2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174750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EE0156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06E287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1AC70A31"/>
    <w:multiLevelType w:val="hybridMultilevel"/>
    <w:tmpl w:val="73E214DA"/>
    <w:lvl w:ilvl="0" w:tplc="67B04DBE">
      <w:start w:val="3"/>
      <w:numFmt w:val="decimal"/>
      <w:lvlText w:val="%1)"/>
      <w:lvlJc w:val="left"/>
      <w:pPr>
        <w:ind w:left="1248" w:hanging="360"/>
      </w:pPr>
    </w:lvl>
    <w:lvl w:ilvl="1" w:tplc="F526739C">
      <w:start w:val="1"/>
      <w:numFmt w:val="lowerLetter"/>
      <w:lvlText w:val="%2."/>
      <w:lvlJc w:val="left"/>
      <w:pPr>
        <w:ind w:left="1968" w:hanging="360"/>
      </w:pPr>
    </w:lvl>
    <w:lvl w:ilvl="2" w:tplc="BFF25684">
      <w:start w:val="1"/>
      <w:numFmt w:val="lowerRoman"/>
      <w:lvlText w:val="%3."/>
      <w:lvlJc w:val="right"/>
      <w:pPr>
        <w:ind w:left="2688" w:hanging="180"/>
      </w:pPr>
    </w:lvl>
    <w:lvl w:ilvl="3" w:tplc="8A7E76CC">
      <w:start w:val="1"/>
      <w:numFmt w:val="decimal"/>
      <w:lvlText w:val="%4."/>
      <w:lvlJc w:val="left"/>
      <w:pPr>
        <w:ind w:left="3408" w:hanging="360"/>
      </w:pPr>
    </w:lvl>
    <w:lvl w:ilvl="4" w:tplc="F2E0FA7C">
      <w:start w:val="1"/>
      <w:numFmt w:val="lowerLetter"/>
      <w:lvlText w:val="%5."/>
      <w:lvlJc w:val="left"/>
      <w:pPr>
        <w:ind w:left="4128" w:hanging="360"/>
      </w:pPr>
    </w:lvl>
    <w:lvl w:ilvl="5" w:tplc="FF38924A">
      <w:start w:val="1"/>
      <w:numFmt w:val="lowerRoman"/>
      <w:lvlText w:val="%6."/>
      <w:lvlJc w:val="right"/>
      <w:pPr>
        <w:ind w:left="4848" w:hanging="180"/>
      </w:pPr>
    </w:lvl>
    <w:lvl w:ilvl="6" w:tplc="B994128A">
      <w:start w:val="1"/>
      <w:numFmt w:val="decimal"/>
      <w:lvlText w:val="%7."/>
      <w:lvlJc w:val="left"/>
      <w:pPr>
        <w:ind w:left="5568" w:hanging="360"/>
      </w:pPr>
    </w:lvl>
    <w:lvl w:ilvl="7" w:tplc="ACBE85B2">
      <w:start w:val="1"/>
      <w:numFmt w:val="lowerLetter"/>
      <w:lvlText w:val="%8."/>
      <w:lvlJc w:val="left"/>
      <w:pPr>
        <w:ind w:left="6288" w:hanging="360"/>
      </w:pPr>
    </w:lvl>
    <w:lvl w:ilvl="8" w:tplc="64A0A4D4">
      <w:start w:val="1"/>
      <w:numFmt w:val="lowerRoman"/>
      <w:lvlText w:val="%9."/>
      <w:lvlJc w:val="right"/>
      <w:pPr>
        <w:ind w:left="7008" w:hanging="180"/>
      </w:pPr>
    </w:lvl>
  </w:abstractNum>
  <w:abstractNum w:abstractNumId="5">
    <w:nsid w:val="2820133F"/>
    <w:multiLevelType w:val="hybridMultilevel"/>
    <w:tmpl w:val="22D83316"/>
    <w:lvl w:ilvl="0" w:tplc="19B6B38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BB38DBD8">
      <w:start w:val="1"/>
      <w:numFmt w:val="lowerLetter"/>
      <w:lvlText w:val="%2."/>
      <w:lvlJc w:val="left"/>
      <w:pPr>
        <w:ind w:left="1800" w:hanging="360"/>
      </w:pPr>
    </w:lvl>
    <w:lvl w:ilvl="2" w:tplc="A0321660">
      <w:start w:val="1"/>
      <w:numFmt w:val="lowerRoman"/>
      <w:lvlText w:val="%3."/>
      <w:lvlJc w:val="right"/>
      <w:pPr>
        <w:ind w:left="2520" w:hanging="180"/>
      </w:pPr>
    </w:lvl>
    <w:lvl w:ilvl="3" w:tplc="ADE25E5E">
      <w:start w:val="1"/>
      <w:numFmt w:val="decimal"/>
      <w:lvlText w:val="%4."/>
      <w:lvlJc w:val="left"/>
      <w:pPr>
        <w:ind w:left="3240" w:hanging="360"/>
      </w:pPr>
    </w:lvl>
    <w:lvl w:ilvl="4" w:tplc="B1721706">
      <w:start w:val="1"/>
      <w:numFmt w:val="lowerLetter"/>
      <w:lvlText w:val="%5."/>
      <w:lvlJc w:val="left"/>
      <w:pPr>
        <w:ind w:left="3960" w:hanging="360"/>
      </w:pPr>
    </w:lvl>
    <w:lvl w:ilvl="5" w:tplc="8F820630">
      <w:start w:val="1"/>
      <w:numFmt w:val="lowerRoman"/>
      <w:lvlText w:val="%6."/>
      <w:lvlJc w:val="right"/>
      <w:pPr>
        <w:ind w:left="4680" w:hanging="180"/>
      </w:pPr>
    </w:lvl>
    <w:lvl w:ilvl="6" w:tplc="E0548200">
      <w:start w:val="1"/>
      <w:numFmt w:val="decimal"/>
      <w:lvlText w:val="%7."/>
      <w:lvlJc w:val="left"/>
      <w:pPr>
        <w:ind w:left="5400" w:hanging="360"/>
      </w:pPr>
    </w:lvl>
    <w:lvl w:ilvl="7" w:tplc="D8BA0FCE">
      <w:start w:val="1"/>
      <w:numFmt w:val="lowerLetter"/>
      <w:lvlText w:val="%8."/>
      <w:lvlJc w:val="left"/>
      <w:pPr>
        <w:ind w:left="6120" w:hanging="360"/>
      </w:pPr>
    </w:lvl>
    <w:lvl w:ilvl="8" w:tplc="93EAFFCE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EB21F92"/>
    <w:multiLevelType w:val="hybridMultilevel"/>
    <w:tmpl w:val="D87A737A"/>
    <w:lvl w:ilvl="0" w:tplc="750CAC7A">
      <w:start w:val="1"/>
      <w:numFmt w:val="decimal"/>
      <w:lvlText w:val="%1."/>
      <w:lvlJc w:val="left"/>
      <w:pPr>
        <w:ind w:left="709" w:hanging="360"/>
      </w:pPr>
    </w:lvl>
    <w:lvl w:ilvl="1" w:tplc="6F3CB794">
      <w:start w:val="1"/>
      <w:numFmt w:val="lowerLetter"/>
      <w:lvlText w:val="%2."/>
      <w:lvlJc w:val="left"/>
      <w:pPr>
        <w:ind w:left="1429" w:hanging="360"/>
      </w:pPr>
    </w:lvl>
    <w:lvl w:ilvl="2" w:tplc="60308CBA">
      <w:start w:val="1"/>
      <w:numFmt w:val="lowerRoman"/>
      <w:lvlText w:val="%3."/>
      <w:lvlJc w:val="right"/>
      <w:pPr>
        <w:ind w:left="2149" w:hanging="180"/>
      </w:pPr>
    </w:lvl>
    <w:lvl w:ilvl="3" w:tplc="23FE3268">
      <w:start w:val="1"/>
      <w:numFmt w:val="decimal"/>
      <w:lvlText w:val="%4."/>
      <w:lvlJc w:val="left"/>
      <w:pPr>
        <w:ind w:left="2869" w:hanging="360"/>
      </w:pPr>
    </w:lvl>
    <w:lvl w:ilvl="4" w:tplc="45346A00">
      <w:start w:val="1"/>
      <w:numFmt w:val="lowerLetter"/>
      <w:lvlText w:val="%5."/>
      <w:lvlJc w:val="left"/>
      <w:pPr>
        <w:ind w:left="3589" w:hanging="360"/>
      </w:pPr>
    </w:lvl>
    <w:lvl w:ilvl="5" w:tplc="0CB0183A">
      <w:start w:val="1"/>
      <w:numFmt w:val="lowerRoman"/>
      <w:lvlText w:val="%6."/>
      <w:lvlJc w:val="right"/>
      <w:pPr>
        <w:ind w:left="4309" w:hanging="180"/>
      </w:pPr>
    </w:lvl>
    <w:lvl w:ilvl="6" w:tplc="D138099E">
      <w:start w:val="1"/>
      <w:numFmt w:val="decimal"/>
      <w:lvlText w:val="%7."/>
      <w:lvlJc w:val="left"/>
      <w:pPr>
        <w:ind w:left="5029" w:hanging="360"/>
      </w:pPr>
    </w:lvl>
    <w:lvl w:ilvl="7" w:tplc="7208238A">
      <w:start w:val="1"/>
      <w:numFmt w:val="lowerLetter"/>
      <w:lvlText w:val="%8."/>
      <w:lvlJc w:val="left"/>
      <w:pPr>
        <w:ind w:left="5749" w:hanging="360"/>
      </w:pPr>
    </w:lvl>
    <w:lvl w:ilvl="8" w:tplc="C04E20BC">
      <w:start w:val="1"/>
      <w:numFmt w:val="lowerRoman"/>
      <w:lvlText w:val="%9."/>
      <w:lvlJc w:val="right"/>
      <w:pPr>
        <w:ind w:left="6469" w:hanging="180"/>
      </w:pPr>
    </w:lvl>
  </w:abstractNum>
  <w:abstractNum w:abstractNumId="7">
    <w:nsid w:val="2F01029C"/>
    <w:multiLevelType w:val="hybridMultilevel"/>
    <w:tmpl w:val="72384E76"/>
    <w:lvl w:ilvl="0" w:tplc="7542F61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90CFBE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0F846F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EBA7C6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70080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4C8CB4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B987F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936C07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CE0630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>
    <w:nsid w:val="4A4048A0"/>
    <w:multiLevelType w:val="hybridMultilevel"/>
    <w:tmpl w:val="B5CA7B46"/>
    <w:lvl w:ilvl="0" w:tplc="9874491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632BFA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37E00F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D20467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47210C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B0E7F2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80652D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7648A3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468A1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>
    <w:nsid w:val="4F86019A"/>
    <w:multiLevelType w:val="hybridMultilevel"/>
    <w:tmpl w:val="4E3E2B20"/>
    <w:lvl w:ilvl="0" w:tplc="B5DC2DB4">
      <w:start w:val="4"/>
      <w:numFmt w:val="decimal"/>
      <w:lvlText w:val="%1)"/>
      <w:lvlJc w:val="left"/>
      <w:pPr>
        <w:ind w:left="1248" w:hanging="360"/>
      </w:pPr>
    </w:lvl>
    <w:lvl w:ilvl="1" w:tplc="A1444074">
      <w:start w:val="1"/>
      <w:numFmt w:val="lowerLetter"/>
      <w:lvlText w:val="%2."/>
      <w:lvlJc w:val="left"/>
      <w:pPr>
        <w:ind w:left="1968" w:hanging="360"/>
      </w:pPr>
    </w:lvl>
    <w:lvl w:ilvl="2" w:tplc="26AE658C">
      <w:start w:val="1"/>
      <w:numFmt w:val="lowerRoman"/>
      <w:lvlText w:val="%3."/>
      <w:lvlJc w:val="right"/>
      <w:pPr>
        <w:ind w:left="2688" w:hanging="180"/>
      </w:pPr>
    </w:lvl>
    <w:lvl w:ilvl="3" w:tplc="40B26518">
      <w:start w:val="1"/>
      <w:numFmt w:val="decimal"/>
      <w:lvlText w:val="%4."/>
      <w:lvlJc w:val="left"/>
      <w:pPr>
        <w:ind w:left="3408" w:hanging="360"/>
      </w:pPr>
    </w:lvl>
    <w:lvl w:ilvl="4" w:tplc="BF3882A6">
      <w:start w:val="1"/>
      <w:numFmt w:val="lowerLetter"/>
      <w:lvlText w:val="%5."/>
      <w:lvlJc w:val="left"/>
      <w:pPr>
        <w:ind w:left="4128" w:hanging="360"/>
      </w:pPr>
    </w:lvl>
    <w:lvl w:ilvl="5" w:tplc="A022E920">
      <w:start w:val="1"/>
      <w:numFmt w:val="lowerRoman"/>
      <w:lvlText w:val="%6."/>
      <w:lvlJc w:val="right"/>
      <w:pPr>
        <w:ind w:left="4848" w:hanging="180"/>
      </w:pPr>
    </w:lvl>
    <w:lvl w:ilvl="6" w:tplc="28D611A0">
      <w:start w:val="1"/>
      <w:numFmt w:val="decimal"/>
      <w:lvlText w:val="%7."/>
      <w:lvlJc w:val="left"/>
      <w:pPr>
        <w:ind w:left="5568" w:hanging="360"/>
      </w:pPr>
    </w:lvl>
    <w:lvl w:ilvl="7" w:tplc="99387328">
      <w:start w:val="1"/>
      <w:numFmt w:val="lowerLetter"/>
      <w:lvlText w:val="%8."/>
      <w:lvlJc w:val="left"/>
      <w:pPr>
        <w:ind w:left="6288" w:hanging="360"/>
      </w:pPr>
    </w:lvl>
    <w:lvl w:ilvl="8" w:tplc="5F1ABF0E">
      <w:start w:val="1"/>
      <w:numFmt w:val="lowerRoman"/>
      <w:lvlText w:val="%9."/>
      <w:lvlJc w:val="right"/>
      <w:pPr>
        <w:ind w:left="7008" w:hanging="180"/>
      </w:pPr>
    </w:lvl>
  </w:abstractNum>
  <w:abstractNum w:abstractNumId="10">
    <w:nsid w:val="5FBC711F"/>
    <w:multiLevelType w:val="hybridMultilevel"/>
    <w:tmpl w:val="E0C23318"/>
    <w:lvl w:ilvl="0" w:tplc="97FC0C7A">
      <w:start w:val="1"/>
      <w:numFmt w:val="decimal"/>
      <w:lvlText w:val="%1)"/>
      <w:lvlJc w:val="left"/>
      <w:pPr>
        <w:ind w:left="1248" w:hanging="360"/>
      </w:pPr>
    </w:lvl>
    <w:lvl w:ilvl="1" w:tplc="1FAA29EA">
      <w:start w:val="1"/>
      <w:numFmt w:val="lowerLetter"/>
      <w:lvlText w:val="%2."/>
      <w:lvlJc w:val="left"/>
      <w:pPr>
        <w:ind w:left="1968" w:hanging="360"/>
      </w:pPr>
    </w:lvl>
    <w:lvl w:ilvl="2" w:tplc="5C465E14">
      <w:start w:val="1"/>
      <w:numFmt w:val="lowerRoman"/>
      <w:lvlText w:val="%3."/>
      <w:lvlJc w:val="right"/>
      <w:pPr>
        <w:ind w:left="2688" w:hanging="180"/>
      </w:pPr>
    </w:lvl>
    <w:lvl w:ilvl="3" w:tplc="A3D6BB60">
      <w:start w:val="1"/>
      <w:numFmt w:val="decimal"/>
      <w:lvlText w:val="%4."/>
      <w:lvlJc w:val="left"/>
      <w:pPr>
        <w:ind w:left="3408" w:hanging="360"/>
      </w:pPr>
    </w:lvl>
    <w:lvl w:ilvl="4" w:tplc="E19E1078">
      <w:start w:val="1"/>
      <w:numFmt w:val="lowerLetter"/>
      <w:lvlText w:val="%5."/>
      <w:lvlJc w:val="left"/>
      <w:pPr>
        <w:ind w:left="4128" w:hanging="360"/>
      </w:pPr>
    </w:lvl>
    <w:lvl w:ilvl="5" w:tplc="503C6AC6">
      <w:start w:val="1"/>
      <w:numFmt w:val="lowerRoman"/>
      <w:lvlText w:val="%6."/>
      <w:lvlJc w:val="right"/>
      <w:pPr>
        <w:ind w:left="4848" w:hanging="180"/>
      </w:pPr>
    </w:lvl>
    <w:lvl w:ilvl="6" w:tplc="A1F819F0">
      <w:start w:val="1"/>
      <w:numFmt w:val="decimal"/>
      <w:lvlText w:val="%7."/>
      <w:lvlJc w:val="left"/>
      <w:pPr>
        <w:ind w:left="5568" w:hanging="360"/>
      </w:pPr>
    </w:lvl>
    <w:lvl w:ilvl="7" w:tplc="8014273C">
      <w:start w:val="1"/>
      <w:numFmt w:val="lowerLetter"/>
      <w:lvlText w:val="%8."/>
      <w:lvlJc w:val="left"/>
      <w:pPr>
        <w:ind w:left="6288" w:hanging="360"/>
      </w:pPr>
    </w:lvl>
    <w:lvl w:ilvl="8" w:tplc="6ABE5E5C">
      <w:start w:val="1"/>
      <w:numFmt w:val="lowerRoman"/>
      <w:lvlText w:val="%9."/>
      <w:lvlJc w:val="right"/>
      <w:pPr>
        <w:ind w:left="7008" w:hanging="180"/>
      </w:pPr>
    </w:lvl>
  </w:abstractNum>
  <w:abstractNum w:abstractNumId="11">
    <w:nsid w:val="645A2C64"/>
    <w:multiLevelType w:val="hybridMultilevel"/>
    <w:tmpl w:val="549AE7BE"/>
    <w:lvl w:ilvl="0" w:tplc="21DA18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14E31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437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086709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EDC83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3C0EC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E3EC59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EF249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4EB6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F814E0"/>
    <w:multiLevelType w:val="hybridMultilevel"/>
    <w:tmpl w:val="0756AB64"/>
    <w:lvl w:ilvl="0" w:tplc="CA5A8B4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B14891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C06EA1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ED4132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906AFB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27A8F1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F84309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5F2C6B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390DA1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>
    <w:nsid w:val="66FA42B0"/>
    <w:multiLevelType w:val="hybridMultilevel"/>
    <w:tmpl w:val="3CD42364"/>
    <w:lvl w:ilvl="0" w:tplc="FB34A1B4">
      <w:start w:val="6"/>
      <w:numFmt w:val="decimal"/>
      <w:lvlText w:val="%1)"/>
      <w:lvlJc w:val="left"/>
      <w:pPr>
        <w:ind w:left="1248" w:hanging="360"/>
      </w:pPr>
    </w:lvl>
    <w:lvl w:ilvl="1" w:tplc="FC4EF54C">
      <w:start w:val="1"/>
      <w:numFmt w:val="lowerLetter"/>
      <w:lvlText w:val="%2."/>
      <w:lvlJc w:val="left"/>
      <w:pPr>
        <w:ind w:left="1968" w:hanging="360"/>
      </w:pPr>
    </w:lvl>
    <w:lvl w:ilvl="2" w:tplc="F300CFF6">
      <w:start w:val="1"/>
      <w:numFmt w:val="lowerRoman"/>
      <w:lvlText w:val="%3."/>
      <w:lvlJc w:val="right"/>
      <w:pPr>
        <w:ind w:left="2688" w:hanging="180"/>
      </w:pPr>
    </w:lvl>
    <w:lvl w:ilvl="3" w:tplc="A85C5498">
      <w:start w:val="1"/>
      <w:numFmt w:val="decimal"/>
      <w:lvlText w:val="%4."/>
      <w:lvlJc w:val="left"/>
      <w:pPr>
        <w:ind w:left="3408" w:hanging="360"/>
      </w:pPr>
    </w:lvl>
    <w:lvl w:ilvl="4" w:tplc="DA22E3E2">
      <w:start w:val="1"/>
      <w:numFmt w:val="lowerLetter"/>
      <w:lvlText w:val="%5."/>
      <w:lvlJc w:val="left"/>
      <w:pPr>
        <w:ind w:left="4128" w:hanging="360"/>
      </w:pPr>
    </w:lvl>
    <w:lvl w:ilvl="5" w:tplc="D8C819DA">
      <w:start w:val="1"/>
      <w:numFmt w:val="lowerRoman"/>
      <w:lvlText w:val="%6."/>
      <w:lvlJc w:val="right"/>
      <w:pPr>
        <w:ind w:left="4848" w:hanging="180"/>
      </w:pPr>
    </w:lvl>
    <w:lvl w:ilvl="6" w:tplc="14428A46">
      <w:start w:val="1"/>
      <w:numFmt w:val="decimal"/>
      <w:lvlText w:val="%7."/>
      <w:lvlJc w:val="left"/>
      <w:pPr>
        <w:ind w:left="5568" w:hanging="360"/>
      </w:pPr>
    </w:lvl>
    <w:lvl w:ilvl="7" w:tplc="1C9E1D8E">
      <w:start w:val="1"/>
      <w:numFmt w:val="lowerLetter"/>
      <w:lvlText w:val="%8."/>
      <w:lvlJc w:val="left"/>
      <w:pPr>
        <w:ind w:left="6288" w:hanging="360"/>
      </w:pPr>
    </w:lvl>
    <w:lvl w:ilvl="8" w:tplc="3D8E01D2">
      <w:start w:val="1"/>
      <w:numFmt w:val="lowerRoman"/>
      <w:lvlText w:val="%9."/>
      <w:lvlJc w:val="right"/>
      <w:pPr>
        <w:ind w:left="7008" w:hanging="180"/>
      </w:pPr>
    </w:lvl>
  </w:abstractNum>
  <w:abstractNum w:abstractNumId="14">
    <w:nsid w:val="6E186073"/>
    <w:multiLevelType w:val="hybridMultilevel"/>
    <w:tmpl w:val="DD92D246"/>
    <w:lvl w:ilvl="0" w:tplc="56B4C70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AFAE02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2E08B8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59A059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31229F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A8897D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738A50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2AEB73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BDAF28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1"/>
  </w:num>
  <w:num w:numId="2">
    <w:abstractNumId w:val="1"/>
  </w:num>
  <w:num w:numId="3">
    <w:abstractNumId w:val="12"/>
  </w:num>
  <w:num w:numId="4">
    <w:abstractNumId w:val="3"/>
  </w:num>
  <w:num w:numId="5">
    <w:abstractNumId w:val="14"/>
  </w:num>
  <w:num w:numId="6">
    <w:abstractNumId w:val="6"/>
  </w:num>
  <w:num w:numId="7">
    <w:abstractNumId w:val="5"/>
  </w:num>
  <w:num w:numId="8">
    <w:abstractNumId w:val="10"/>
  </w:num>
  <w:num w:numId="9">
    <w:abstractNumId w:val="4"/>
  </w:num>
  <w:num w:numId="10">
    <w:abstractNumId w:val="9"/>
  </w:num>
  <w:num w:numId="11">
    <w:abstractNumId w:val="0"/>
  </w:num>
  <w:num w:numId="12">
    <w:abstractNumId w:val="13"/>
  </w:num>
  <w:num w:numId="13">
    <w:abstractNumId w:val="8"/>
  </w:num>
  <w:num w:numId="14">
    <w:abstractNumId w:val="7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476B"/>
    <w:rsid w:val="000A476B"/>
    <w:rsid w:val="000E1D9D"/>
    <w:rsid w:val="00131465"/>
    <w:rsid w:val="00153A3C"/>
    <w:rsid w:val="002E1616"/>
    <w:rsid w:val="00355521"/>
    <w:rsid w:val="003A12EF"/>
    <w:rsid w:val="004D7D15"/>
    <w:rsid w:val="0050506B"/>
    <w:rsid w:val="00530580"/>
    <w:rsid w:val="00544AB1"/>
    <w:rsid w:val="005501F2"/>
    <w:rsid w:val="00614EE5"/>
    <w:rsid w:val="00665C9A"/>
    <w:rsid w:val="00795C77"/>
    <w:rsid w:val="009A4774"/>
    <w:rsid w:val="00BD5321"/>
    <w:rsid w:val="00C176E9"/>
    <w:rsid w:val="00D65FC4"/>
    <w:rsid w:val="00DD1FDD"/>
    <w:rsid w:val="00EC4033"/>
    <w:rsid w:val="00F15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link w:val="a3"/>
    <w:uiPriority w:val="10"/>
    <w:rsid w:val="000A476B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0A476B"/>
    <w:rPr>
      <w:sz w:val="24"/>
      <w:szCs w:val="24"/>
    </w:rPr>
  </w:style>
  <w:style w:type="character" w:customStyle="1" w:styleId="QuoteChar">
    <w:name w:val="Quote Char"/>
    <w:link w:val="2"/>
    <w:uiPriority w:val="29"/>
    <w:rsid w:val="000A476B"/>
    <w:rPr>
      <w:i/>
    </w:rPr>
  </w:style>
  <w:style w:type="character" w:customStyle="1" w:styleId="IntenseQuoteChar">
    <w:name w:val="Intense Quote Char"/>
    <w:link w:val="a5"/>
    <w:uiPriority w:val="30"/>
    <w:rsid w:val="000A476B"/>
    <w:rPr>
      <w:i/>
    </w:rPr>
  </w:style>
  <w:style w:type="character" w:customStyle="1" w:styleId="FootnoteTextChar">
    <w:name w:val="Footnote Text Char"/>
    <w:link w:val="a6"/>
    <w:uiPriority w:val="99"/>
    <w:rsid w:val="000A476B"/>
    <w:rPr>
      <w:sz w:val="18"/>
    </w:rPr>
  </w:style>
  <w:style w:type="character" w:customStyle="1" w:styleId="EndnoteTextChar">
    <w:name w:val="Endnote Text Char"/>
    <w:link w:val="a7"/>
    <w:uiPriority w:val="99"/>
    <w:rsid w:val="000A476B"/>
    <w:rPr>
      <w:sz w:val="20"/>
    </w:rPr>
  </w:style>
  <w:style w:type="paragraph" w:customStyle="1" w:styleId="Heading1">
    <w:name w:val="Heading 1"/>
    <w:basedOn w:val="a"/>
    <w:link w:val="1"/>
    <w:uiPriority w:val="9"/>
    <w:qFormat/>
    <w:rsid w:val="000A47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Heading11">
    <w:name w:val="Heading 11"/>
    <w:basedOn w:val="a"/>
    <w:next w:val="a"/>
    <w:link w:val="Heading1Char"/>
    <w:uiPriority w:val="9"/>
    <w:qFormat/>
    <w:rsid w:val="000A476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1"/>
    <w:uiPriority w:val="9"/>
    <w:rsid w:val="000A476B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0A476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0A476B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0A476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0A476B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0A476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0A476B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0A476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0A476B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0A476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0A476B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A476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0A476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A476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0A476B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A476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0A476B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8"/>
    <w:uiPriority w:val="10"/>
    <w:qFormat/>
    <w:rsid w:val="000A476B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link w:val="a3"/>
    <w:uiPriority w:val="10"/>
    <w:rsid w:val="000A476B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0A476B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4"/>
    <w:uiPriority w:val="11"/>
    <w:rsid w:val="000A476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A476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A476B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0A476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0A476B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0A476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A476B"/>
  </w:style>
  <w:style w:type="paragraph" w:customStyle="1" w:styleId="Footer">
    <w:name w:val="Footer"/>
    <w:basedOn w:val="a"/>
    <w:link w:val="CaptionChar"/>
    <w:uiPriority w:val="99"/>
    <w:unhideWhenUsed/>
    <w:rsid w:val="000A476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A476B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0A476B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0A476B"/>
  </w:style>
  <w:style w:type="table" w:styleId="ab">
    <w:name w:val="Table Grid"/>
    <w:basedOn w:val="a1"/>
    <w:uiPriority w:val="59"/>
    <w:rsid w:val="000A476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0A476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A476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0A47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A47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0A47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A47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A47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A47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A47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A47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A47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0A47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A47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A47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A47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A47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A476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A4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sid w:val="000A476B"/>
    <w:rPr>
      <w:color w:val="0563C1" w:themeColor="hyperlink"/>
      <w:u w:val="single"/>
    </w:rPr>
  </w:style>
  <w:style w:type="paragraph" w:styleId="a6">
    <w:name w:val="footnote text"/>
    <w:basedOn w:val="a"/>
    <w:link w:val="ad"/>
    <w:semiHidden/>
    <w:unhideWhenUsed/>
    <w:rsid w:val="000A476B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6"/>
    <w:rsid w:val="000A476B"/>
    <w:rPr>
      <w:sz w:val="18"/>
    </w:rPr>
  </w:style>
  <w:style w:type="character" w:styleId="ae">
    <w:name w:val="footnote reference"/>
    <w:unhideWhenUsed/>
    <w:rsid w:val="000A476B"/>
    <w:rPr>
      <w:vertAlign w:val="superscript"/>
    </w:rPr>
  </w:style>
  <w:style w:type="paragraph" w:styleId="a7">
    <w:name w:val="endnote text"/>
    <w:basedOn w:val="a"/>
    <w:link w:val="af"/>
    <w:uiPriority w:val="99"/>
    <w:semiHidden/>
    <w:unhideWhenUsed/>
    <w:rsid w:val="000A476B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7"/>
    <w:uiPriority w:val="99"/>
    <w:rsid w:val="000A476B"/>
    <w:rPr>
      <w:sz w:val="20"/>
    </w:rPr>
  </w:style>
  <w:style w:type="character" w:styleId="af0">
    <w:name w:val="endnote reference"/>
    <w:uiPriority w:val="99"/>
    <w:semiHidden/>
    <w:unhideWhenUsed/>
    <w:rsid w:val="000A476B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0A476B"/>
    <w:pPr>
      <w:spacing w:after="57"/>
    </w:pPr>
  </w:style>
  <w:style w:type="paragraph" w:styleId="21">
    <w:name w:val="toc 2"/>
    <w:basedOn w:val="a"/>
    <w:next w:val="a"/>
    <w:uiPriority w:val="39"/>
    <w:unhideWhenUsed/>
    <w:rsid w:val="000A476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A476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A476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A476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A476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A476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A476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A476B"/>
    <w:pPr>
      <w:spacing w:after="57"/>
      <w:ind w:left="2268"/>
    </w:pPr>
  </w:style>
  <w:style w:type="paragraph" w:styleId="af1">
    <w:name w:val="TOC Heading"/>
    <w:uiPriority w:val="39"/>
    <w:unhideWhenUsed/>
    <w:rsid w:val="000A476B"/>
  </w:style>
  <w:style w:type="paragraph" w:styleId="af2">
    <w:name w:val="table of figures"/>
    <w:basedOn w:val="a"/>
    <w:next w:val="a"/>
    <w:uiPriority w:val="99"/>
    <w:unhideWhenUsed/>
    <w:rsid w:val="000A476B"/>
    <w:pPr>
      <w:spacing w:after="0"/>
    </w:pPr>
  </w:style>
  <w:style w:type="paragraph" w:styleId="af3">
    <w:name w:val="No Spacing"/>
    <w:basedOn w:val="a"/>
    <w:uiPriority w:val="1"/>
    <w:qFormat/>
    <w:rsid w:val="000A476B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0A476B"/>
    <w:pPr>
      <w:ind w:left="720"/>
      <w:contextualSpacing/>
    </w:pPr>
  </w:style>
  <w:style w:type="paragraph" w:customStyle="1" w:styleId="ConsPlusNormal">
    <w:name w:val="ConsPlusNormal"/>
    <w:link w:val="ConsPlusNormal0"/>
    <w:rsid w:val="000A476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Normal (Web)"/>
    <w:basedOn w:val="a"/>
    <w:uiPriority w:val="99"/>
    <w:unhideWhenUsed/>
    <w:rsid w:val="000A4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basedOn w:val="a"/>
    <w:rsid w:val="000A4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71">
    <w:name w:val="1071"/>
    <w:basedOn w:val="a0"/>
    <w:rsid w:val="000A476B"/>
  </w:style>
  <w:style w:type="character" w:customStyle="1" w:styleId="1114">
    <w:name w:val="1114"/>
    <w:basedOn w:val="a0"/>
    <w:rsid w:val="000A476B"/>
  </w:style>
  <w:style w:type="character" w:customStyle="1" w:styleId="1">
    <w:name w:val="Заголовок 1 Знак"/>
    <w:basedOn w:val="a0"/>
    <w:link w:val="Heading1"/>
    <w:uiPriority w:val="9"/>
    <w:rsid w:val="000A476B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6">
    <w:name w:val="annotation reference"/>
    <w:basedOn w:val="a0"/>
    <w:uiPriority w:val="99"/>
    <w:semiHidden/>
    <w:unhideWhenUsed/>
    <w:rsid w:val="000A476B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A476B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A476B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A476B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A476B"/>
    <w:rPr>
      <w:b/>
      <w:bCs/>
    </w:rPr>
  </w:style>
  <w:style w:type="paragraph" w:styleId="afb">
    <w:name w:val="Balloon Text"/>
    <w:basedOn w:val="a"/>
    <w:link w:val="afc"/>
    <w:uiPriority w:val="99"/>
    <w:semiHidden/>
    <w:unhideWhenUsed/>
    <w:rsid w:val="000A4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0A476B"/>
    <w:rPr>
      <w:rFonts w:ascii="Tahoma" w:hAnsi="Tahoma" w:cs="Tahoma"/>
      <w:sz w:val="16"/>
      <w:szCs w:val="16"/>
    </w:rPr>
  </w:style>
  <w:style w:type="paragraph" w:styleId="22">
    <w:name w:val="Body Text Indent 2"/>
    <w:basedOn w:val="a"/>
    <w:link w:val="23"/>
    <w:rsid w:val="000A476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0A476B"/>
    <w:rPr>
      <w:rFonts w:ascii="Times New Roman" w:eastAsia="Times New Roman" w:hAnsi="Times New Roman" w:cs="Times New Roman"/>
      <w:b/>
      <w:bCs/>
      <w:sz w:val="30"/>
      <w:szCs w:val="24"/>
      <w:lang w:eastAsia="ru-RU"/>
    </w:rPr>
  </w:style>
  <w:style w:type="character" w:customStyle="1" w:styleId="ConsPlusNormal0">
    <w:name w:val="ConsPlusNormal Знак"/>
    <w:link w:val="ConsPlusNormal"/>
    <w:rsid w:val="000A476B"/>
    <w:rPr>
      <w:rFonts w:ascii="Arial" w:eastAsia="Times New Roman" w:hAnsi="Arial" w:cs="Arial"/>
      <w:sz w:val="20"/>
      <w:szCs w:val="20"/>
      <w:shd w:val="nil"/>
      <w:lang w:eastAsia="ru-RU"/>
    </w:rPr>
  </w:style>
  <w:style w:type="paragraph" w:styleId="afd">
    <w:name w:val="header"/>
    <w:basedOn w:val="a"/>
    <w:link w:val="afe"/>
    <w:uiPriority w:val="99"/>
    <w:semiHidden/>
    <w:unhideWhenUsed/>
    <w:rsid w:val="002E1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semiHidden/>
    <w:rsid w:val="002E1616"/>
  </w:style>
  <w:style w:type="paragraph" w:styleId="aff">
    <w:name w:val="footer"/>
    <w:basedOn w:val="a"/>
    <w:link w:val="aff0"/>
    <w:uiPriority w:val="99"/>
    <w:unhideWhenUsed/>
    <w:rsid w:val="002E1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sid w:val="002E16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y.ru/?post_type=people&amp;p=190233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11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41135&amp;date=18.07.2024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F91A32-B19C-47CF-BDDA-6457FEC0C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Попович</dc:creator>
  <cp:lastModifiedBy>ZorinaLV</cp:lastModifiedBy>
  <cp:revision>14</cp:revision>
  <cp:lastPrinted>2025-11-01T05:38:00Z</cp:lastPrinted>
  <dcterms:created xsi:type="dcterms:W3CDTF">2025-10-28T09:05:00Z</dcterms:created>
  <dcterms:modified xsi:type="dcterms:W3CDTF">2025-11-01T05:38:00Z</dcterms:modified>
</cp:coreProperties>
</file>