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C1E" w:rsidRPr="00BC52FC" w:rsidRDefault="007F0C1E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</w:pPr>
      <w:r w:rsidRPr="00BC52FC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ПРОЕКТ</w:t>
      </w:r>
    </w:p>
    <w:p w:rsidR="007F0C1E" w:rsidRPr="006D0C77" w:rsidRDefault="007F0C1E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F5393A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color w:val="002060"/>
          <w:sz w:val="24"/>
          <w:szCs w:val="24"/>
        </w:rPr>
      </w:pPr>
      <w:r w:rsidRPr="00F5393A">
        <w:rPr>
          <w:rFonts w:ascii="Times New Roman" w:hAnsi="Times New Roman" w:cs="Times New Roman"/>
          <w:color w:val="002060"/>
          <w:sz w:val="24"/>
          <w:szCs w:val="24"/>
        </w:rPr>
        <w:t xml:space="preserve">Приложение к постановлению </w:t>
      </w:r>
    </w:p>
    <w:p w:rsidR="00366B37" w:rsidRPr="00F5393A" w:rsidRDefault="00F5393A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color w:val="002060"/>
          <w:sz w:val="24"/>
          <w:szCs w:val="24"/>
        </w:rPr>
      </w:pPr>
      <w:r w:rsidRPr="00F5393A">
        <w:rPr>
          <w:rFonts w:ascii="Times New Roman" w:hAnsi="Times New Roman" w:cs="Times New Roman"/>
          <w:color w:val="002060"/>
          <w:sz w:val="24"/>
          <w:szCs w:val="24"/>
        </w:rPr>
        <w:t>администрации города Урай</w:t>
      </w:r>
    </w:p>
    <w:p w:rsidR="00366B37" w:rsidRPr="002E22F1" w:rsidRDefault="00F5393A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color w:val="002060"/>
          <w:sz w:val="24"/>
          <w:szCs w:val="24"/>
        </w:rPr>
      </w:pPr>
      <w:r w:rsidRPr="002E22F1">
        <w:rPr>
          <w:rFonts w:ascii="Times New Roman" w:hAnsi="Times New Roman" w:cs="Times New Roman"/>
          <w:color w:val="002060"/>
          <w:sz w:val="24"/>
          <w:szCs w:val="24"/>
        </w:rPr>
        <w:t xml:space="preserve">от </w:t>
      </w:r>
      <w:r w:rsidR="002E22F1" w:rsidRPr="002E22F1">
        <w:rPr>
          <w:rFonts w:ascii="Times New Roman" w:hAnsi="Times New Roman" w:cs="Times New Roman"/>
          <w:color w:val="002060"/>
          <w:sz w:val="24"/>
          <w:szCs w:val="24"/>
        </w:rPr>
        <w:t>26.09.2024 №1919</w:t>
      </w:r>
    </w:p>
    <w:p w:rsidR="00366B37" w:rsidRPr="00F5393A" w:rsidRDefault="00366B37">
      <w:pPr>
        <w:jc w:val="both"/>
        <w:outlineLvl w:val="0"/>
        <w:rPr>
          <w:rFonts w:eastAsia="Calibri"/>
          <w:color w:val="002060"/>
          <w:sz w:val="24"/>
          <w:szCs w:val="24"/>
        </w:rPr>
      </w:pPr>
    </w:p>
    <w:p w:rsidR="00366B37" w:rsidRPr="00F5393A" w:rsidRDefault="00366B37">
      <w:pPr>
        <w:jc w:val="center"/>
        <w:outlineLvl w:val="0"/>
        <w:rPr>
          <w:rFonts w:eastAsia="Calibri"/>
          <w:color w:val="002060"/>
          <w:sz w:val="24"/>
          <w:szCs w:val="24"/>
        </w:rPr>
      </w:pPr>
    </w:p>
    <w:p w:rsidR="00366B37" w:rsidRPr="00F5393A" w:rsidRDefault="00F5393A">
      <w:pPr>
        <w:pStyle w:val="ConsPlusNormal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F5393A">
        <w:rPr>
          <w:rFonts w:ascii="Times New Roman" w:hAnsi="Times New Roman" w:cs="Times New Roman"/>
          <w:color w:val="002060"/>
          <w:sz w:val="24"/>
          <w:szCs w:val="24"/>
        </w:rPr>
        <w:t>Муниципальная программа «Улучшение жилищных условий жителей, проживающих на территории города Урай»</w:t>
      </w:r>
    </w:p>
    <w:p w:rsidR="00366B37" w:rsidRPr="00F5393A" w:rsidRDefault="00366B37">
      <w:pPr>
        <w:pStyle w:val="ConsPlusNormal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bookmarkStart w:id="0" w:name="P1006"/>
      <w:bookmarkEnd w:id="0"/>
    </w:p>
    <w:p w:rsidR="00366B37" w:rsidRPr="00F5393A" w:rsidRDefault="00F5393A">
      <w:pPr>
        <w:pStyle w:val="ConsPlusNormal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F5393A">
        <w:rPr>
          <w:rFonts w:ascii="Times New Roman" w:hAnsi="Times New Roman" w:cs="Times New Roman"/>
          <w:color w:val="002060"/>
          <w:sz w:val="24"/>
          <w:szCs w:val="24"/>
        </w:rPr>
        <w:t>ПАСПОРТ</w:t>
      </w:r>
    </w:p>
    <w:p w:rsidR="00366B37" w:rsidRPr="00F5393A" w:rsidRDefault="00F5393A">
      <w:pPr>
        <w:pStyle w:val="ConsPlusNormal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F5393A">
        <w:rPr>
          <w:rFonts w:ascii="Times New Roman" w:hAnsi="Times New Roman" w:cs="Times New Roman"/>
          <w:color w:val="002060"/>
          <w:sz w:val="24"/>
          <w:szCs w:val="24"/>
        </w:rPr>
        <w:t>муниципальной программы</w:t>
      </w:r>
    </w:p>
    <w:p w:rsidR="00366B37" w:rsidRPr="00F5393A" w:rsidRDefault="00366B37">
      <w:pPr>
        <w:pStyle w:val="ConsPlusNormal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F5393A">
      <w:pPr>
        <w:pStyle w:val="ConsPlusNormal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F5393A">
        <w:rPr>
          <w:rFonts w:ascii="Times New Roman" w:hAnsi="Times New Roman" w:cs="Times New Roman"/>
          <w:color w:val="002060"/>
          <w:sz w:val="24"/>
          <w:szCs w:val="24"/>
        </w:rPr>
        <w:t>Таблица 1</w:t>
      </w:r>
    </w:p>
    <w:p w:rsidR="00366B37" w:rsidRPr="00F5393A" w:rsidRDefault="00366B37">
      <w:pPr>
        <w:pStyle w:val="ConsPlusNormal"/>
        <w:jc w:val="right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F5393A">
      <w:pPr>
        <w:pStyle w:val="ConsPlusNormal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bookmarkStart w:id="1" w:name="P1011"/>
      <w:bookmarkEnd w:id="1"/>
      <w:r w:rsidRPr="00F5393A">
        <w:rPr>
          <w:rFonts w:ascii="Times New Roman" w:hAnsi="Times New Roman" w:cs="Times New Roman"/>
          <w:color w:val="002060"/>
          <w:sz w:val="24"/>
          <w:szCs w:val="24"/>
        </w:rPr>
        <w:t>Основные положения</w:t>
      </w:r>
    </w:p>
    <w:p w:rsidR="00366B37" w:rsidRPr="00F5393A" w:rsidRDefault="00366B37">
      <w:pPr>
        <w:pStyle w:val="ConsPlusNormal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4677"/>
        <w:gridCol w:w="4536"/>
      </w:tblGrid>
      <w:tr w:rsidR="00366B37" w:rsidRPr="00F5393A">
        <w:tc>
          <w:tcPr>
            <w:tcW w:w="488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1.</w:t>
            </w:r>
          </w:p>
        </w:tc>
        <w:tc>
          <w:tcPr>
            <w:tcW w:w="4677" w:type="dxa"/>
          </w:tcPr>
          <w:p w:rsidR="00366B37" w:rsidRPr="00F5393A" w:rsidRDefault="00F5393A" w:rsidP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Куратор муниципальной программы </w:t>
            </w:r>
          </w:p>
        </w:tc>
        <w:tc>
          <w:tcPr>
            <w:tcW w:w="4536" w:type="dxa"/>
          </w:tcPr>
          <w:p w:rsidR="00366B37" w:rsidRPr="00F5393A" w:rsidRDefault="00F5393A" w:rsidP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Заместитель главы города Урай – председатель комитета по управлению муниципальным имуществом администрации города Урай</w:t>
            </w:r>
          </w:p>
        </w:tc>
      </w:tr>
      <w:tr w:rsidR="00366B37" w:rsidRPr="00F5393A">
        <w:tc>
          <w:tcPr>
            <w:tcW w:w="488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2.</w:t>
            </w:r>
          </w:p>
        </w:tc>
        <w:tc>
          <w:tcPr>
            <w:tcW w:w="4677" w:type="dxa"/>
          </w:tcPr>
          <w:p w:rsidR="00366B37" w:rsidRPr="00F5393A" w:rsidRDefault="00F5393A" w:rsidP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4536" w:type="dxa"/>
          </w:tcPr>
          <w:p w:rsidR="00366B37" w:rsidRPr="00F5393A" w:rsidRDefault="00F5393A" w:rsidP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Управление по учету и распределению муниципального жилого фонда администрации города Урай</w:t>
            </w:r>
          </w:p>
        </w:tc>
      </w:tr>
      <w:tr w:rsidR="00366B37" w:rsidRPr="00F5393A">
        <w:tc>
          <w:tcPr>
            <w:tcW w:w="488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3.</w:t>
            </w:r>
          </w:p>
        </w:tc>
        <w:tc>
          <w:tcPr>
            <w:tcW w:w="4677" w:type="dxa"/>
          </w:tcPr>
          <w:p w:rsidR="00366B37" w:rsidRPr="00F5393A" w:rsidRDefault="00F5393A" w:rsidP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Период реализации муниципальной программы </w:t>
            </w:r>
          </w:p>
        </w:tc>
        <w:tc>
          <w:tcPr>
            <w:tcW w:w="4536" w:type="dxa"/>
          </w:tcPr>
          <w:p w:rsidR="00366B37" w:rsidRPr="00F5393A" w:rsidRDefault="00F5393A" w:rsidP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2025-2030 годы</w:t>
            </w:r>
          </w:p>
        </w:tc>
      </w:tr>
      <w:tr w:rsidR="00366B37" w:rsidRPr="00F5393A">
        <w:tc>
          <w:tcPr>
            <w:tcW w:w="488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4.</w:t>
            </w:r>
          </w:p>
        </w:tc>
        <w:tc>
          <w:tcPr>
            <w:tcW w:w="4677" w:type="dxa"/>
          </w:tcPr>
          <w:p w:rsidR="00366B37" w:rsidRPr="00F5393A" w:rsidRDefault="00F5393A" w:rsidP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536" w:type="dxa"/>
          </w:tcPr>
          <w:p w:rsidR="00366B37" w:rsidRPr="00F5393A" w:rsidRDefault="00F5393A" w:rsidP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Создание условий, способствующих улучшению жилищных условий и качества жилищного обеспечения жителей, проживающих на территории города Урай</w:t>
            </w:r>
          </w:p>
        </w:tc>
      </w:tr>
      <w:tr w:rsidR="00366B37" w:rsidRPr="00F5393A">
        <w:tc>
          <w:tcPr>
            <w:tcW w:w="488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5.</w:t>
            </w:r>
          </w:p>
        </w:tc>
        <w:tc>
          <w:tcPr>
            <w:tcW w:w="4677" w:type="dxa"/>
          </w:tcPr>
          <w:p w:rsidR="00366B37" w:rsidRPr="00F5393A" w:rsidRDefault="00F5393A" w:rsidP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4536" w:type="dxa"/>
          </w:tcPr>
          <w:p w:rsidR="00366B37" w:rsidRPr="00F5393A" w:rsidRDefault="00F5393A" w:rsidP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-</w:t>
            </w:r>
          </w:p>
        </w:tc>
      </w:tr>
      <w:tr w:rsidR="00366B37" w:rsidRPr="00F5393A">
        <w:tc>
          <w:tcPr>
            <w:tcW w:w="488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6.</w:t>
            </w:r>
          </w:p>
        </w:tc>
        <w:tc>
          <w:tcPr>
            <w:tcW w:w="4677" w:type="dxa"/>
          </w:tcPr>
          <w:p w:rsidR="00366B37" w:rsidRPr="00F5393A" w:rsidRDefault="00F5393A" w:rsidP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4536" w:type="dxa"/>
          </w:tcPr>
          <w:p w:rsidR="00366B37" w:rsidRPr="00F5393A" w:rsidRDefault="005B1C2B" w:rsidP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1 301 515,1</w:t>
            </w:r>
            <w:r w:rsidR="00F5393A"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тыс.рублей</w:t>
            </w:r>
          </w:p>
        </w:tc>
      </w:tr>
      <w:tr w:rsidR="00366B37" w:rsidRPr="00F5393A">
        <w:tc>
          <w:tcPr>
            <w:tcW w:w="488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7.</w:t>
            </w:r>
          </w:p>
        </w:tc>
        <w:tc>
          <w:tcPr>
            <w:tcW w:w="4677" w:type="dxa"/>
          </w:tcPr>
          <w:p w:rsidR="00366B37" w:rsidRPr="00F5393A" w:rsidRDefault="00F5393A" w:rsidP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Связь с национальными целями развития Российской Федерации/ государственными программами Ханты-Мансийского автономного округа - Югры (далее - автономного округа) </w:t>
            </w:r>
          </w:p>
        </w:tc>
        <w:tc>
          <w:tcPr>
            <w:tcW w:w="4536" w:type="dxa"/>
          </w:tcPr>
          <w:p w:rsidR="00366B37" w:rsidRPr="00F5393A" w:rsidRDefault="00F5393A" w:rsidP="00F5393A">
            <w:pPr>
              <w:rPr>
                <w:rFonts w:eastAsiaTheme="minorHAnsi"/>
                <w:color w:val="002060"/>
                <w:sz w:val="24"/>
                <w:szCs w:val="24"/>
                <w:lang w:eastAsia="en-US"/>
              </w:rPr>
            </w:pPr>
            <w:r w:rsidRPr="00F5393A">
              <w:rPr>
                <w:rFonts w:eastAsiaTheme="minorHAnsi"/>
                <w:color w:val="002060"/>
                <w:sz w:val="24"/>
                <w:szCs w:val="24"/>
                <w:lang w:eastAsia="en-US"/>
              </w:rPr>
              <w:t>1. Комфортная и безопасная среда для жизни;</w:t>
            </w:r>
          </w:p>
          <w:p w:rsidR="00366B37" w:rsidRPr="00F5393A" w:rsidRDefault="00F5393A" w:rsidP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2. Государственная программа Ханты-Мансийского автономного округа – Югры «Строительство»</w:t>
            </w:r>
          </w:p>
        </w:tc>
      </w:tr>
    </w:tbl>
    <w:p w:rsidR="00366B37" w:rsidRPr="00F5393A" w:rsidRDefault="00366B37">
      <w:pPr>
        <w:pStyle w:val="ConsPlusNormal"/>
        <w:ind w:firstLine="540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366B37">
      <w:pPr>
        <w:pStyle w:val="ConsPlusNormal"/>
        <w:ind w:firstLine="540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366B37">
      <w:pPr>
        <w:jc w:val="both"/>
        <w:outlineLvl w:val="0"/>
        <w:rPr>
          <w:rFonts w:eastAsia="Calibri"/>
          <w:color w:val="002060"/>
          <w:sz w:val="24"/>
          <w:szCs w:val="24"/>
        </w:rPr>
      </w:pPr>
    </w:p>
    <w:p w:rsidR="00366B37" w:rsidRPr="00F5393A" w:rsidRDefault="00366B37">
      <w:pPr>
        <w:pStyle w:val="ConsPlusNormal"/>
        <w:jc w:val="right"/>
        <w:rPr>
          <w:rFonts w:ascii="Times New Roman" w:hAnsi="Times New Roman" w:cs="Times New Roman"/>
          <w:color w:val="002060"/>
          <w:sz w:val="24"/>
          <w:szCs w:val="24"/>
        </w:rPr>
        <w:sectPr w:rsidR="00366B37" w:rsidRPr="00F5393A" w:rsidSect="002329B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5" w:h="16838"/>
          <w:pgMar w:top="709" w:right="990" w:bottom="1134" w:left="1276" w:header="0" w:footer="0" w:gutter="0"/>
          <w:pgNumType w:start="386"/>
          <w:cols w:space="720"/>
          <w:titlePg/>
          <w:docGrid w:linePitch="360"/>
        </w:sectPr>
      </w:pPr>
    </w:p>
    <w:p w:rsidR="00366B37" w:rsidRPr="00F5393A" w:rsidRDefault="00F5393A">
      <w:pPr>
        <w:pStyle w:val="ConsPlusNormal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F5393A">
        <w:rPr>
          <w:rFonts w:ascii="Times New Roman" w:hAnsi="Times New Roman" w:cs="Times New Roman"/>
          <w:color w:val="002060"/>
          <w:sz w:val="24"/>
          <w:szCs w:val="24"/>
        </w:rPr>
        <w:lastRenderedPageBreak/>
        <w:t>Таблица 2</w:t>
      </w:r>
    </w:p>
    <w:p w:rsidR="00366B37" w:rsidRPr="00F5393A" w:rsidRDefault="00F5393A">
      <w:pPr>
        <w:pStyle w:val="ConsPlusNormal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bookmarkStart w:id="2" w:name="P1044"/>
      <w:bookmarkEnd w:id="2"/>
      <w:r w:rsidRPr="00F5393A">
        <w:rPr>
          <w:rFonts w:ascii="Times New Roman" w:hAnsi="Times New Roman" w:cs="Times New Roman"/>
          <w:color w:val="002060"/>
          <w:sz w:val="24"/>
          <w:szCs w:val="24"/>
        </w:rPr>
        <w:t>Показатели муниципальной программы</w:t>
      </w:r>
    </w:p>
    <w:p w:rsidR="00366B37" w:rsidRPr="00F5393A" w:rsidRDefault="00366B37">
      <w:pPr>
        <w:pStyle w:val="ConsPlusNormal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W w:w="15026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8"/>
        <w:gridCol w:w="2268"/>
        <w:gridCol w:w="1417"/>
        <w:gridCol w:w="992"/>
        <w:gridCol w:w="993"/>
        <w:gridCol w:w="850"/>
        <w:gridCol w:w="709"/>
        <w:gridCol w:w="709"/>
        <w:gridCol w:w="9"/>
        <w:gridCol w:w="604"/>
        <w:gridCol w:w="662"/>
        <w:gridCol w:w="709"/>
        <w:gridCol w:w="709"/>
        <w:gridCol w:w="709"/>
        <w:gridCol w:w="1134"/>
        <w:gridCol w:w="1134"/>
        <w:gridCol w:w="850"/>
      </w:tblGrid>
      <w:tr w:rsidR="00366B37" w:rsidRPr="00F5393A">
        <w:tc>
          <w:tcPr>
            <w:tcW w:w="568" w:type="dxa"/>
            <w:vMerge w:val="restart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</w:t>
            </w:r>
            <w:proofErr w:type="spellEnd"/>
            <w:proofErr w:type="gramEnd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/</w:t>
            </w:r>
            <w:proofErr w:type="spellStart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Уровень показателя </w:t>
            </w:r>
          </w:p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393A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(НП &lt;*&gt;, ОЭОМСУ &lt;**&gt;,</w:t>
            </w:r>
            <w:proofErr w:type="gramEnd"/>
          </w:p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ГП ХМАО - Югры &lt;***&gt;,</w:t>
            </w:r>
          </w:p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РП в ФП &lt;****&gt;,</w:t>
            </w:r>
          </w:p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РП вне НП и ФП&lt;*****&gt;,</w:t>
            </w:r>
          </w:p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МП&lt;******&gt;,</w:t>
            </w:r>
          </w:p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МП г. Урай &lt;*******&gt;)</w:t>
            </w:r>
          </w:p>
        </w:tc>
        <w:tc>
          <w:tcPr>
            <w:tcW w:w="992" w:type="dxa"/>
            <w:vMerge w:val="restart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93" w:type="dxa"/>
            <w:vMerge w:val="restart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Признак возрастания (В)/ убывания (У) </w:t>
            </w:r>
          </w:p>
        </w:tc>
        <w:tc>
          <w:tcPr>
            <w:tcW w:w="1559" w:type="dxa"/>
            <w:gridSpan w:val="2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4111" w:type="dxa"/>
            <w:gridSpan w:val="7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Документ </w:t>
            </w:r>
          </w:p>
        </w:tc>
        <w:tc>
          <w:tcPr>
            <w:tcW w:w="1134" w:type="dxa"/>
            <w:vMerge w:val="restart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gramStart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Ответственный</w:t>
            </w:r>
            <w:proofErr w:type="gramEnd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за достижение показателя </w:t>
            </w:r>
          </w:p>
        </w:tc>
        <w:tc>
          <w:tcPr>
            <w:tcW w:w="850" w:type="dxa"/>
            <w:vMerge w:val="restart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Связь с показателями национальных целей </w:t>
            </w:r>
          </w:p>
        </w:tc>
      </w:tr>
      <w:tr w:rsidR="00366B37" w:rsidRPr="00F5393A">
        <w:tc>
          <w:tcPr>
            <w:tcW w:w="568" w:type="dxa"/>
            <w:vMerge/>
          </w:tcPr>
          <w:p w:rsidR="00366B37" w:rsidRPr="00F5393A" w:rsidRDefault="00366B37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66B37" w:rsidRPr="00F5393A" w:rsidRDefault="00366B37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366B37" w:rsidRPr="00F5393A" w:rsidRDefault="00366B37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366B37" w:rsidRPr="00F5393A" w:rsidRDefault="00366B37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66B37" w:rsidRPr="00F5393A" w:rsidRDefault="00366B37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50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2025 г.</w:t>
            </w:r>
          </w:p>
        </w:tc>
        <w:tc>
          <w:tcPr>
            <w:tcW w:w="613" w:type="dxa"/>
            <w:gridSpan w:val="2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2026 г.</w:t>
            </w:r>
          </w:p>
        </w:tc>
        <w:tc>
          <w:tcPr>
            <w:tcW w:w="662" w:type="dxa"/>
          </w:tcPr>
          <w:p w:rsidR="00366B37" w:rsidRPr="00F5393A" w:rsidRDefault="00F5393A">
            <w:pPr>
              <w:pStyle w:val="ConsPlusNormal"/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2027 г.</w:t>
            </w:r>
          </w:p>
        </w:tc>
        <w:tc>
          <w:tcPr>
            <w:tcW w:w="709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2028 г.</w:t>
            </w:r>
          </w:p>
        </w:tc>
        <w:tc>
          <w:tcPr>
            <w:tcW w:w="709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2029 г.</w:t>
            </w:r>
          </w:p>
        </w:tc>
        <w:tc>
          <w:tcPr>
            <w:tcW w:w="709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2030 г.</w:t>
            </w:r>
          </w:p>
        </w:tc>
        <w:tc>
          <w:tcPr>
            <w:tcW w:w="1134" w:type="dxa"/>
            <w:vMerge/>
          </w:tcPr>
          <w:p w:rsidR="00366B37" w:rsidRPr="00F5393A" w:rsidRDefault="00366B37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66B37" w:rsidRPr="00F5393A" w:rsidRDefault="00366B37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66B37" w:rsidRPr="00F5393A" w:rsidRDefault="00366B37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366B37" w:rsidRPr="00F5393A">
        <w:trPr>
          <w:trHeight w:val="403"/>
        </w:trPr>
        <w:tc>
          <w:tcPr>
            <w:tcW w:w="15026" w:type="dxa"/>
            <w:gridSpan w:val="17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Цель 1: Создание условий, способствующих улучшению жилищных условий и качества жилищного обеспечения жителей, проживающих на территории города Урай</w:t>
            </w:r>
          </w:p>
        </w:tc>
      </w:tr>
      <w:tr w:rsidR="00366B37" w:rsidRPr="00F5393A">
        <w:tc>
          <w:tcPr>
            <w:tcW w:w="568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Количество квадратных метров расселенного аварийного жилищного фонда (нарастающим итогом) </w:t>
            </w:r>
          </w:p>
        </w:tc>
        <w:tc>
          <w:tcPr>
            <w:tcW w:w="1417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МП г. Урай &lt;*******&gt;</w:t>
            </w:r>
          </w:p>
        </w:tc>
        <w:tc>
          <w:tcPr>
            <w:tcW w:w="992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тыс. кв.м.</w:t>
            </w:r>
          </w:p>
        </w:tc>
        <w:tc>
          <w:tcPr>
            <w:tcW w:w="993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4,9</w:t>
            </w:r>
          </w:p>
        </w:tc>
        <w:tc>
          <w:tcPr>
            <w:tcW w:w="709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2023</w:t>
            </w:r>
          </w:p>
        </w:tc>
        <w:tc>
          <w:tcPr>
            <w:tcW w:w="718" w:type="dxa"/>
            <w:gridSpan w:val="2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  <w:lang w:val="en-US"/>
              </w:rPr>
              <w:t>6,7</w:t>
            </w:r>
          </w:p>
          <w:p w:rsidR="00366B37" w:rsidRPr="00F5393A" w:rsidRDefault="00366B37">
            <w:pPr>
              <w:jc w:val="center"/>
              <w:rPr>
                <w:color w:val="002060"/>
                <w:sz w:val="24"/>
                <w:szCs w:val="24"/>
              </w:rPr>
            </w:pPr>
          </w:p>
        </w:tc>
        <w:tc>
          <w:tcPr>
            <w:tcW w:w="604" w:type="dxa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9,4</w:t>
            </w:r>
          </w:p>
          <w:p w:rsidR="00366B37" w:rsidRPr="00F5393A" w:rsidRDefault="00366B37">
            <w:pPr>
              <w:jc w:val="center"/>
              <w:rPr>
                <w:color w:val="002060"/>
                <w:sz w:val="24"/>
                <w:szCs w:val="24"/>
              </w:rPr>
            </w:pPr>
          </w:p>
        </w:tc>
        <w:tc>
          <w:tcPr>
            <w:tcW w:w="662" w:type="dxa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10,4</w:t>
            </w:r>
          </w:p>
        </w:tc>
        <w:tc>
          <w:tcPr>
            <w:tcW w:w="709" w:type="dxa"/>
          </w:tcPr>
          <w:p w:rsidR="00366B37" w:rsidRPr="00F5393A" w:rsidRDefault="00F5393A">
            <w:pPr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10,7</w:t>
            </w:r>
          </w:p>
        </w:tc>
        <w:tc>
          <w:tcPr>
            <w:tcW w:w="709" w:type="dxa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11,0</w:t>
            </w:r>
          </w:p>
        </w:tc>
        <w:tc>
          <w:tcPr>
            <w:tcW w:w="709" w:type="dxa"/>
          </w:tcPr>
          <w:p w:rsidR="00366B37" w:rsidRPr="00F5393A" w:rsidRDefault="00F5393A">
            <w:pPr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11,3</w:t>
            </w:r>
          </w:p>
        </w:tc>
        <w:tc>
          <w:tcPr>
            <w:tcW w:w="1134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Управление по учету и распределению муниципального жилого фонда администрации города Урай</w:t>
            </w:r>
          </w:p>
        </w:tc>
        <w:tc>
          <w:tcPr>
            <w:tcW w:w="850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-</w:t>
            </w:r>
          </w:p>
        </w:tc>
      </w:tr>
      <w:tr w:rsidR="00366B37" w:rsidRPr="00F5393A">
        <w:tc>
          <w:tcPr>
            <w:tcW w:w="568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366B37" w:rsidRPr="00F5393A" w:rsidRDefault="00F5393A">
            <w:pPr>
              <w:contextualSpacing/>
              <w:rPr>
                <w:color w:val="002060"/>
                <w:sz w:val="24"/>
                <w:szCs w:val="24"/>
              </w:rPr>
            </w:pPr>
            <w:proofErr w:type="gramStart"/>
            <w:r w:rsidRPr="00F5393A">
              <w:rPr>
                <w:color w:val="002060"/>
                <w:sz w:val="24"/>
                <w:szCs w:val="24"/>
              </w:rPr>
              <w:t xml:space="preserve">Доля населения, </w:t>
            </w:r>
            <w:r w:rsidRPr="00F5393A">
              <w:rPr>
                <w:color w:val="002060"/>
                <w:sz w:val="24"/>
                <w:szCs w:val="24"/>
              </w:rPr>
              <w:lastRenderedPageBreak/>
              <w:t>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  <w:proofErr w:type="gramEnd"/>
          </w:p>
        </w:tc>
        <w:tc>
          <w:tcPr>
            <w:tcW w:w="1417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ОЭОМСУ</w:t>
            </w:r>
          </w:p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&lt;**&gt;</w:t>
            </w:r>
          </w:p>
        </w:tc>
        <w:tc>
          <w:tcPr>
            <w:tcW w:w="992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%</w:t>
            </w:r>
          </w:p>
        </w:tc>
        <w:tc>
          <w:tcPr>
            <w:tcW w:w="993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60,6</w:t>
            </w:r>
          </w:p>
        </w:tc>
        <w:tc>
          <w:tcPr>
            <w:tcW w:w="709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2023</w:t>
            </w:r>
          </w:p>
        </w:tc>
        <w:tc>
          <w:tcPr>
            <w:tcW w:w="718" w:type="dxa"/>
            <w:gridSpan w:val="2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27,0</w:t>
            </w:r>
          </w:p>
        </w:tc>
        <w:tc>
          <w:tcPr>
            <w:tcW w:w="604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38,3</w:t>
            </w:r>
          </w:p>
        </w:tc>
        <w:tc>
          <w:tcPr>
            <w:tcW w:w="662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38,3</w:t>
            </w:r>
          </w:p>
        </w:tc>
        <w:tc>
          <w:tcPr>
            <w:tcW w:w="709" w:type="dxa"/>
          </w:tcPr>
          <w:p w:rsidR="00366B37" w:rsidRPr="00F5393A" w:rsidRDefault="00F5393A">
            <w:pPr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38,3</w:t>
            </w:r>
          </w:p>
        </w:tc>
        <w:tc>
          <w:tcPr>
            <w:tcW w:w="709" w:type="dxa"/>
          </w:tcPr>
          <w:p w:rsidR="00366B37" w:rsidRPr="00F5393A" w:rsidRDefault="00F5393A">
            <w:pPr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38,3</w:t>
            </w:r>
          </w:p>
        </w:tc>
        <w:tc>
          <w:tcPr>
            <w:tcW w:w="709" w:type="dxa"/>
          </w:tcPr>
          <w:p w:rsidR="00366B37" w:rsidRPr="00F5393A" w:rsidRDefault="00F5393A">
            <w:pPr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38,3</w:t>
            </w:r>
          </w:p>
        </w:tc>
        <w:tc>
          <w:tcPr>
            <w:tcW w:w="1134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gramStart"/>
            <w:r w:rsidRPr="00F5393A">
              <w:rPr>
                <w:rFonts w:ascii="Times New Roman" w:eastAsiaTheme="minorHAnsi" w:hAnsi="Times New Roman" w:cs="Times New Roman"/>
                <w:color w:val="002060"/>
                <w:sz w:val="24"/>
                <w:szCs w:val="24"/>
                <w:lang w:eastAsia="en-US"/>
              </w:rPr>
              <w:t>Постанов</w:t>
            </w:r>
            <w:r w:rsidRPr="00F5393A">
              <w:rPr>
                <w:rFonts w:ascii="Times New Roman" w:eastAsiaTheme="minorHAnsi" w:hAnsi="Times New Roman" w:cs="Times New Roman"/>
                <w:color w:val="002060"/>
                <w:sz w:val="24"/>
                <w:szCs w:val="24"/>
                <w:lang w:eastAsia="en-US"/>
              </w:rPr>
              <w:lastRenderedPageBreak/>
              <w:t xml:space="preserve">ление Правительства Российской Федерации от 17.12.2012 №1317 «О мерах по реализации Указа Президента Российской Федерации от 28 апреля 2008г. №607 «Об оценке эффективности деятельности органов местного самоуправления муниципальных, </w:t>
            </w:r>
            <w:r w:rsidRPr="00F5393A">
              <w:rPr>
                <w:rFonts w:ascii="Times New Roman" w:eastAsiaTheme="minorHAnsi" w:hAnsi="Times New Roman" w:cs="Times New Roman"/>
                <w:color w:val="002060"/>
                <w:sz w:val="24"/>
                <w:szCs w:val="24"/>
                <w:lang w:eastAsia="en-US"/>
              </w:rPr>
              <w:lastRenderedPageBreak/>
              <w:t>городских округов и муниципальных районов» и подпункта «и» пункта 2 Указа президента Российской Федерации от 7 мая 2012 г. №601 «Об основных направлениях совершенствования системы государственного управления</w:t>
            </w:r>
            <w:proofErr w:type="gramEnd"/>
          </w:p>
        </w:tc>
        <w:tc>
          <w:tcPr>
            <w:tcW w:w="1134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Управлен</w:t>
            </w: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ие по учету и распределению муниципального жилого фонда администрации города Урай</w:t>
            </w:r>
          </w:p>
        </w:tc>
        <w:tc>
          <w:tcPr>
            <w:tcW w:w="850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-</w:t>
            </w:r>
          </w:p>
        </w:tc>
      </w:tr>
    </w:tbl>
    <w:p w:rsidR="00366B37" w:rsidRPr="00F5393A" w:rsidRDefault="00F5393A">
      <w:pPr>
        <w:pStyle w:val="ConsPlusNormal"/>
        <w:rPr>
          <w:rFonts w:ascii="Times New Roman" w:hAnsi="Times New Roman" w:cs="Times New Roman"/>
          <w:color w:val="002060"/>
          <w:sz w:val="24"/>
          <w:szCs w:val="24"/>
        </w:rPr>
      </w:pPr>
      <w:r w:rsidRPr="00F5393A">
        <w:rPr>
          <w:rFonts w:ascii="Times New Roman" w:hAnsi="Times New Roman" w:cs="Times New Roman"/>
          <w:color w:val="002060"/>
          <w:sz w:val="24"/>
          <w:szCs w:val="24"/>
        </w:rPr>
        <w:lastRenderedPageBreak/>
        <w:t>&lt;**&gt;  показатели для оценки эффективности органов местного самоуправления</w:t>
      </w:r>
    </w:p>
    <w:p w:rsidR="00366B37" w:rsidRPr="00F5393A" w:rsidRDefault="00F5393A">
      <w:pPr>
        <w:pStyle w:val="ConsPlusNormal"/>
        <w:rPr>
          <w:rFonts w:ascii="Times New Roman" w:hAnsi="Times New Roman" w:cs="Times New Roman"/>
          <w:color w:val="002060"/>
          <w:sz w:val="24"/>
          <w:szCs w:val="24"/>
        </w:rPr>
      </w:pPr>
      <w:r w:rsidRPr="00F5393A">
        <w:rPr>
          <w:rFonts w:ascii="Times New Roman" w:hAnsi="Times New Roman" w:cs="Times New Roman"/>
          <w:color w:val="002060"/>
          <w:sz w:val="24"/>
          <w:szCs w:val="24"/>
        </w:rPr>
        <w:t>&lt;*******&gt; муниципальная программа</w:t>
      </w:r>
    </w:p>
    <w:p w:rsidR="00366B37" w:rsidRPr="00F5393A" w:rsidRDefault="00366B37">
      <w:pPr>
        <w:pStyle w:val="ConsPlusNormal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366B37">
      <w:pPr>
        <w:pStyle w:val="ConsPlusNormal"/>
        <w:jc w:val="right"/>
        <w:rPr>
          <w:rFonts w:ascii="Times New Roman" w:hAnsi="Times New Roman" w:cs="Times New Roman"/>
          <w:color w:val="002060"/>
          <w:sz w:val="24"/>
          <w:szCs w:val="24"/>
        </w:rPr>
        <w:sectPr w:rsidR="00366B37" w:rsidRPr="00F5393A">
          <w:pgSz w:w="16838" w:h="11905" w:orient="landscape"/>
          <w:pgMar w:top="1560" w:right="1134" w:bottom="709" w:left="1134" w:header="0" w:footer="0" w:gutter="0"/>
          <w:cols w:space="720"/>
          <w:titlePg/>
          <w:docGrid w:linePitch="360"/>
        </w:sectPr>
      </w:pPr>
    </w:p>
    <w:p w:rsidR="00366B37" w:rsidRPr="00F5393A" w:rsidRDefault="00F5393A">
      <w:pPr>
        <w:pStyle w:val="ConsPlusNormal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F5393A">
        <w:rPr>
          <w:rFonts w:ascii="Times New Roman" w:hAnsi="Times New Roman" w:cs="Times New Roman"/>
          <w:color w:val="002060"/>
          <w:sz w:val="24"/>
          <w:szCs w:val="24"/>
        </w:rPr>
        <w:lastRenderedPageBreak/>
        <w:t>Таблица 3</w:t>
      </w:r>
    </w:p>
    <w:p w:rsidR="00366B37" w:rsidRPr="00F5393A" w:rsidRDefault="00366B37">
      <w:pPr>
        <w:pStyle w:val="ConsPlusNormal"/>
        <w:jc w:val="right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F5393A">
      <w:pPr>
        <w:pStyle w:val="ConsPlusNormal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bookmarkStart w:id="3" w:name="P1146"/>
      <w:bookmarkEnd w:id="3"/>
      <w:r w:rsidRPr="00F5393A">
        <w:rPr>
          <w:rFonts w:ascii="Times New Roman" w:hAnsi="Times New Roman" w:cs="Times New Roman"/>
          <w:color w:val="002060"/>
          <w:sz w:val="24"/>
          <w:szCs w:val="24"/>
        </w:rPr>
        <w:t>Структура муниципальной программы</w:t>
      </w:r>
    </w:p>
    <w:p w:rsidR="00366B37" w:rsidRPr="00F5393A" w:rsidRDefault="00366B37">
      <w:pPr>
        <w:pStyle w:val="ConsPlusNormal"/>
        <w:jc w:val="right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4993"/>
        <w:gridCol w:w="5644"/>
        <w:gridCol w:w="3821"/>
      </w:tblGrid>
      <w:tr w:rsidR="00366B37" w:rsidRPr="00F5393A">
        <w:tc>
          <w:tcPr>
            <w:tcW w:w="488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</w:t>
            </w:r>
            <w:proofErr w:type="spellEnd"/>
            <w:proofErr w:type="gramEnd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/</w:t>
            </w:r>
            <w:proofErr w:type="spellStart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93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5644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821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Связь с показателями </w:t>
            </w:r>
          </w:p>
        </w:tc>
      </w:tr>
      <w:tr w:rsidR="00366B37" w:rsidRPr="00F5393A">
        <w:tc>
          <w:tcPr>
            <w:tcW w:w="488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4993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</w:p>
        </w:tc>
        <w:tc>
          <w:tcPr>
            <w:tcW w:w="5644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</w:p>
        </w:tc>
        <w:tc>
          <w:tcPr>
            <w:tcW w:w="3821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</w:t>
            </w:r>
          </w:p>
        </w:tc>
      </w:tr>
      <w:tr w:rsidR="00366B37" w:rsidRPr="00F5393A">
        <w:tc>
          <w:tcPr>
            <w:tcW w:w="488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1.</w:t>
            </w:r>
          </w:p>
        </w:tc>
        <w:tc>
          <w:tcPr>
            <w:tcW w:w="14458" w:type="dxa"/>
            <w:gridSpan w:val="3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Региональный проект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      </w:r>
          </w:p>
        </w:tc>
      </w:tr>
      <w:tr w:rsidR="00366B37" w:rsidRPr="00F5393A">
        <w:tc>
          <w:tcPr>
            <w:tcW w:w="488" w:type="dxa"/>
          </w:tcPr>
          <w:p w:rsidR="00366B37" w:rsidRPr="00F5393A" w:rsidRDefault="00366B37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993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Ответственный за реализацию (ответственный исполнитель/соисполнитель): управление по учету и распределению муниципального жилого фонда администрации города Урай</w:t>
            </w:r>
          </w:p>
        </w:tc>
        <w:tc>
          <w:tcPr>
            <w:tcW w:w="5644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Срок реализации: 202</w:t>
            </w: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4</w:t>
            </w: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-2030 годы</w:t>
            </w:r>
          </w:p>
        </w:tc>
        <w:tc>
          <w:tcPr>
            <w:tcW w:w="3821" w:type="dxa"/>
          </w:tcPr>
          <w:p w:rsidR="00366B37" w:rsidRPr="00F5393A" w:rsidRDefault="00366B3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366B37" w:rsidRPr="00F5393A">
        <w:trPr>
          <w:trHeight w:val="1719"/>
        </w:trPr>
        <w:tc>
          <w:tcPr>
            <w:tcW w:w="488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1.1.</w:t>
            </w:r>
          </w:p>
        </w:tc>
        <w:tc>
          <w:tcPr>
            <w:tcW w:w="4993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Улучшение жилищных условий граждан из числа молодых семей</w:t>
            </w:r>
          </w:p>
        </w:tc>
        <w:tc>
          <w:tcPr>
            <w:tcW w:w="5644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  <w:lang w:eastAsia="en-US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  <w:lang w:eastAsia="en-US"/>
              </w:rPr>
              <w:t>Обеспечение жильем молодых семей в виде субсидий на приобретение жилья.</w:t>
            </w:r>
          </w:p>
          <w:p w:rsidR="00366B37" w:rsidRPr="00F5393A" w:rsidRDefault="00366B37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1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gramStart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  <w:proofErr w:type="gramEnd"/>
          </w:p>
        </w:tc>
      </w:tr>
      <w:tr w:rsidR="00366B37" w:rsidRPr="00F5393A">
        <w:tc>
          <w:tcPr>
            <w:tcW w:w="488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2.</w:t>
            </w:r>
          </w:p>
        </w:tc>
        <w:tc>
          <w:tcPr>
            <w:tcW w:w="14458" w:type="dxa"/>
            <w:gridSpan w:val="3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Комплекс процессных мероприятий:  «Повышение качества жилищных условий граждан, проживающих на территории города Урай» </w:t>
            </w:r>
          </w:p>
        </w:tc>
      </w:tr>
      <w:tr w:rsidR="00366B37" w:rsidRPr="00F5393A">
        <w:tc>
          <w:tcPr>
            <w:tcW w:w="488" w:type="dxa"/>
          </w:tcPr>
          <w:p w:rsidR="00366B37" w:rsidRPr="00F5393A" w:rsidRDefault="00366B37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993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Ответственный за реализацию (ответственный исполнитель/соисполнитель): управление по учету и распределению муниципального жилого фонда</w:t>
            </w:r>
          </w:p>
        </w:tc>
        <w:tc>
          <w:tcPr>
            <w:tcW w:w="5644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Срок реализации: 2025-2030 годы</w:t>
            </w:r>
          </w:p>
        </w:tc>
        <w:tc>
          <w:tcPr>
            <w:tcW w:w="3821" w:type="dxa"/>
          </w:tcPr>
          <w:p w:rsidR="00366B37" w:rsidRPr="00F5393A" w:rsidRDefault="00366B37">
            <w:pPr>
              <w:pStyle w:val="ConsPlusNormal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366B37" w:rsidRPr="00F5393A">
        <w:trPr>
          <w:trHeight w:val="6830"/>
        </w:trPr>
        <w:tc>
          <w:tcPr>
            <w:tcW w:w="488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4993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Создание условий для улучшения жилищных условий, в том числе отдельных категорий граждан</w:t>
            </w:r>
          </w:p>
          <w:p w:rsidR="00366B37" w:rsidRPr="00F5393A" w:rsidRDefault="00366B37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644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Приобретение жилых помещений у </w:t>
            </w: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  <w:lang w:eastAsia="en-US"/>
              </w:rPr>
              <w:t xml:space="preserve"> застройщиков и у лиц, не являющихся застройщиками, в многоквартирных домах, введенных в эксплуатацию не ранее 5 лет, предшествующих текущему году,</w:t>
            </w: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для переселения граждан из аварийного фонда.</w:t>
            </w:r>
          </w:p>
          <w:p w:rsidR="00366B37" w:rsidRPr="00F5393A" w:rsidRDefault="00F5393A">
            <w:pPr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Выплата возмещений за жилые помещения в рамках соглашений, заключенных с собственниками изымаемых жилых помещений аварийного фонда.</w:t>
            </w:r>
          </w:p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  <w:lang w:eastAsia="en-US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  <w:lang w:eastAsia="en-US"/>
              </w:rPr>
              <w:t>Предоставление жилых помещений по договорам социального найма гражданам в порядке очередности.</w:t>
            </w:r>
          </w:p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  <w:lang w:eastAsia="en-US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  <w:lang w:eastAsia="en-US"/>
              </w:rPr>
              <w:t>Обеспечение 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родителей.</w:t>
            </w:r>
          </w:p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  <w:lang w:eastAsia="en-US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  <w:lang w:eastAsia="en-US"/>
              </w:rPr>
              <w:t>Улучшение жилищных условий ветеранов Великой Отечественной войны и вставших на учет в качестве нуждающихся в жилых помещениях до 01.01.2005 ветеранов боевых действий, инвалидов и семей, имеющих детей-инвалидов.</w:t>
            </w:r>
          </w:p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  <w:lang w:eastAsia="en-US"/>
              </w:rPr>
              <w:t>Предоставление субсидии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собственность.</w:t>
            </w:r>
          </w:p>
        </w:tc>
        <w:tc>
          <w:tcPr>
            <w:tcW w:w="3821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Количество квадратных метров расселенного аварийного жилищного фонда (нарастающим итогом) </w:t>
            </w:r>
          </w:p>
          <w:p w:rsidR="00366B37" w:rsidRPr="00F5393A" w:rsidRDefault="00366B37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gramStart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  <w:proofErr w:type="gramEnd"/>
          </w:p>
        </w:tc>
      </w:tr>
    </w:tbl>
    <w:p w:rsidR="00366B37" w:rsidRPr="00F5393A" w:rsidRDefault="00366B37">
      <w:pPr>
        <w:pStyle w:val="ConsPlusNormal"/>
        <w:rPr>
          <w:rFonts w:ascii="Times New Roman" w:hAnsi="Times New Roman" w:cs="Times New Roman"/>
          <w:color w:val="002060"/>
          <w:sz w:val="24"/>
          <w:szCs w:val="24"/>
        </w:rPr>
        <w:sectPr w:rsidR="00366B37" w:rsidRPr="00F5393A">
          <w:pgSz w:w="16838" w:h="11905" w:orient="landscape"/>
          <w:pgMar w:top="1560" w:right="1134" w:bottom="709" w:left="1134" w:header="0" w:footer="0" w:gutter="0"/>
          <w:cols w:space="720"/>
          <w:titlePg/>
          <w:docGrid w:linePitch="360"/>
        </w:sectPr>
      </w:pPr>
    </w:p>
    <w:p w:rsidR="00366B37" w:rsidRPr="00F5393A" w:rsidRDefault="00F5393A">
      <w:pPr>
        <w:pStyle w:val="ConsPlusNormal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F5393A">
        <w:rPr>
          <w:rFonts w:ascii="Times New Roman" w:hAnsi="Times New Roman" w:cs="Times New Roman"/>
          <w:color w:val="002060"/>
          <w:sz w:val="24"/>
          <w:szCs w:val="24"/>
        </w:rPr>
        <w:lastRenderedPageBreak/>
        <w:t>Таблица 4</w:t>
      </w:r>
    </w:p>
    <w:p w:rsidR="00366B37" w:rsidRPr="00F5393A" w:rsidRDefault="00366B37">
      <w:pPr>
        <w:pStyle w:val="ConsPlusNormal"/>
        <w:jc w:val="right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F5393A">
      <w:pPr>
        <w:pStyle w:val="ConsPlusNormal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bookmarkStart w:id="4" w:name="P1243"/>
      <w:bookmarkEnd w:id="4"/>
      <w:r w:rsidRPr="00F5393A">
        <w:rPr>
          <w:rFonts w:ascii="Times New Roman" w:hAnsi="Times New Roman" w:cs="Times New Roman"/>
          <w:color w:val="002060"/>
          <w:sz w:val="24"/>
          <w:szCs w:val="24"/>
        </w:rPr>
        <w:t>Финансовое обеспечение муниципальной программы</w:t>
      </w:r>
    </w:p>
    <w:p w:rsidR="00366B37" w:rsidRPr="00F5393A" w:rsidRDefault="00366B37">
      <w:pPr>
        <w:pStyle w:val="ConsPlusNormal"/>
        <w:jc w:val="right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W w:w="10723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120"/>
        <w:gridCol w:w="992"/>
        <w:gridCol w:w="992"/>
        <w:gridCol w:w="992"/>
        <w:gridCol w:w="993"/>
        <w:gridCol w:w="1053"/>
        <w:gridCol w:w="1073"/>
        <w:gridCol w:w="941"/>
      </w:tblGrid>
      <w:tr w:rsidR="00366B37" w:rsidRPr="00F5393A">
        <w:tc>
          <w:tcPr>
            <w:tcW w:w="567" w:type="dxa"/>
            <w:vMerge w:val="restart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№</w:t>
            </w:r>
          </w:p>
        </w:tc>
        <w:tc>
          <w:tcPr>
            <w:tcW w:w="3120" w:type="dxa"/>
            <w:vMerge w:val="restart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7036" w:type="dxa"/>
            <w:gridSpan w:val="7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Объем финансового обеспечения по годам, тыс. рублей</w:t>
            </w:r>
          </w:p>
        </w:tc>
      </w:tr>
      <w:tr w:rsidR="00366B37" w:rsidRPr="00F5393A">
        <w:tc>
          <w:tcPr>
            <w:tcW w:w="567" w:type="dxa"/>
            <w:vMerge/>
          </w:tcPr>
          <w:p w:rsidR="00366B37" w:rsidRPr="00F5393A" w:rsidRDefault="00366B37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20" w:type="dxa"/>
            <w:vMerge/>
          </w:tcPr>
          <w:p w:rsidR="00366B37" w:rsidRPr="00F5393A" w:rsidRDefault="00366B37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992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2025г.</w:t>
            </w:r>
          </w:p>
        </w:tc>
        <w:tc>
          <w:tcPr>
            <w:tcW w:w="992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2026г.</w:t>
            </w:r>
          </w:p>
        </w:tc>
        <w:tc>
          <w:tcPr>
            <w:tcW w:w="992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2027г.</w:t>
            </w:r>
          </w:p>
        </w:tc>
        <w:tc>
          <w:tcPr>
            <w:tcW w:w="993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2028г.</w:t>
            </w:r>
          </w:p>
        </w:tc>
        <w:tc>
          <w:tcPr>
            <w:tcW w:w="1053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2029г.</w:t>
            </w:r>
          </w:p>
        </w:tc>
        <w:tc>
          <w:tcPr>
            <w:tcW w:w="1073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2030г.</w:t>
            </w:r>
          </w:p>
        </w:tc>
        <w:tc>
          <w:tcPr>
            <w:tcW w:w="941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всего</w:t>
            </w:r>
          </w:p>
        </w:tc>
      </w:tr>
      <w:tr w:rsidR="00366B37" w:rsidRPr="00F5393A">
        <w:tc>
          <w:tcPr>
            <w:tcW w:w="567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3120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</w:t>
            </w:r>
          </w:p>
        </w:tc>
        <w:tc>
          <w:tcPr>
            <w:tcW w:w="1053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7</w:t>
            </w:r>
          </w:p>
        </w:tc>
        <w:tc>
          <w:tcPr>
            <w:tcW w:w="1073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8</w:t>
            </w:r>
          </w:p>
        </w:tc>
        <w:tc>
          <w:tcPr>
            <w:tcW w:w="941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9</w:t>
            </w:r>
          </w:p>
        </w:tc>
      </w:tr>
      <w:tr w:rsidR="00366B37" w:rsidRPr="00F5393A">
        <w:tc>
          <w:tcPr>
            <w:tcW w:w="3687" w:type="dxa"/>
            <w:gridSpan w:val="2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992" w:type="dxa"/>
            <w:vAlign w:val="center"/>
          </w:tcPr>
          <w:p w:rsidR="00366B37" w:rsidRPr="00F5393A" w:rsidRDefault="00AA27D1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188729,9</w:t>
            </w:r>
          </w:p>
        </w:tc>
        <w:tc>
          <w:tcPr>
            <w:tcW w:w="992" w:type="dxa"/>
            <w:vAlign w:val="center"/>
          </w:tcPr>
          <w:p w:rsidR="00366B37" w:rsidRPr="00F5393A" w:rsidRDefault="00AA27D1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450854,0</w:t>
            </w:r>
          </w:p>
        </w:tc>
        <w:tc>
          <w:tcPr>
            <w:tcW w:w="992" w:type="dxa"/>
            <w:vAlign w:val="center"/>
          </w:tcPr>
          <w:p w:rsidR="00366B37" w:rsidRPr="00F5393A" w:rsidRDefault="00AA27D1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573188,5</w:t>
            </w:r>
          </w:p>
        </w:tc>
        <w:tc>
          <w:tcPr>
            <w:tcW w:w="993" w:type="dxa"/>
            <w:vAlign w:val="center"/>
          </w:tcPr>
          <w:p w:rsidR="00366B37" w:rsidRPr="00F5393A" w:rsidRDefault="00F5393A">
            <w:pPr>
              <w:ind w:right="-35"/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29 580,9</w:t>
            </w:r>
          </w:p>
        </w:tc>
        <w:tc>
          <w:tcPr>
            <w:tcW w:w="1053" w:type="dxa"/>
            <w:vAlign w:val="center"/>
          </w:tcPr>
          <w:p w:rsidR="00366B37" w:rsidRPr="00F5393A" w:rsidRDefault="00F5393A">
            <w:pPr>
              <w:ind w:right="-62"/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29 580,9</w:t>
            </w:r>
          </w:p>
        </w:tc>
        <w:tc>
          <w:tcPr>
            <w:tcW w:w="1073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29 580,9</w:t>
            </w:r>
          </w:p>
        </w:tc>
        <w:tc>
          <w:tcPr>
            <w:tcW w:w="941" w:type="dxa"/>
            <w:vAlign w:val="center"/>
          </w:tcPr>
          <w:p w:rsidR="00366B37" w:rsidRPr="00F5393A" w:rsidRDefault="00AA27D1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1301515,1</w:t>
            </w:r>
          </w:p>
        </w:tc>
      </w:tr>
      <w:tr w:rsidR="00366B37" w:rsidRPr="00F5393A">
        <w:tc>
          <w:tcPr>
            <w:tcW w:w="3687" w:type="dxa"/>
            <w:gridSpan w:val="2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Межбюджетные трансферты</w:t>
            </w:r>
          </w:p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из федерального бюджета</w:t>
            </w:r>
          </w:p>
        </w:tc>
        <w:tc>
          <w:tcPr>
            <w:tcW w:w="992" w:type="dxa"/>
            <w:vAlign w:val="center"/>
          </w:tcPr>
          <w:p w:rsidR="00366B37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2 200,0</w:t>
            </w:r>
          </w:p>
        </w:tc>
        <w:tc>
          <w:tcPr>
            <w:tcW w:w="992" w:type="dxa"/>
            <w:vAlign w:val="center"/>
          </w:tcPr>
          <w:p w:rsidR="00366B37" w:rsidRPr="00F5393A" w:rsidRDefault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366B37" w:rsidRPr="00F5393A" w:rsidRDefault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792,7</w:t>
            </w:r>
          </w:p>
        </w:tc>
        <w:tc>
          <w:tcPr>
            <w:tcW w:w="105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792,7</w:t>
            </w:r>
          </w:p>
        </w:tc>
        <w:tc>
          <w:tcPr>
            <w:tcW w:w="107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792,7</w:t>
            </w:r>
          </w:p>
        </w:tc>
        <w:tc>
          <w:tcPr>
            <w:tcW w:w="941" w:type="dxa"/>
            <w:vAlign w:val="center"/>
          </w:tcPr>
          <w:p w:rsidR="00366B37" w:rsidRPr="00F5393A" w:rsidRDefault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4 578,1</w:t>
            </w:r>
          </w:p>
        </w:tc>
      </w:tr>
      <w:tr w:rsidR="00366B37" w:rsidRPr="00F5393A">
        <w:tc>
          <w:tcPr>
            <w:tcW w:w="3687" w:type="dxa"/>
            <w:gridSpan w:val="2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Межбюджетные трансферты</w:t>
            </w:r>
          </w:p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из бюджета автономного округа</w:t>
            </w:r>
          </w:p>
        </w:tc>
        <w:tc>
          <w:tcPr>
            <w:tcW w:w="992" w:type="dxa"/>
            <w:vAlign w:val="center"/>
          </w:tcPr>
          <w:p w:rsidR="00366B37" w:rsidRPr="00F5393A" w:rsidRDefault="00AA27D1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176169,3</w:t>
            </w:r>
          </w:p>
        </w:tc>
        <w:tc>
          <w:tcPr>
            <w:tcW w:w="992" w:type="dxa"/>
            <w:vAlign w:val="center"/>
          </w:tcPr>
          <w:p w:rsidR="00366B37" w:rsidRPr="00F5393A" w:rsidRDefault="00AA27D1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423518,3</w:t>
            </w:r>
          </w:p>
        </w:tc>
        <w:tc>
          <w:tcPr>
            <w:tcW w:w="992" w:type="dxa"/>
            <w:vAlign w:val="center"/>
          </w:tcPr>
          <w:p w:rsidR="00366B37" w:rsidRPr="00F5393A" w:rsidRDefault="005B1C2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538235,4</w:t>
            </w:r>
          </w:p>
        </w:tc>
        <w:tc>
          <w:tcPr>
            <w:tcW w:w="99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23 889,9</w:t>
            </w:r>
          </w:p>
        </w:tc>
        <w:tc>
          <w:tcPr>
            <w:tcW w:w="1053" w:type="dxa"/>
            <w:vAlign w:val="center"/>
          </w:tcPr>
          <w:p w:rsidR="00366B37" w:rsidRPr="00F5393A" w:rsidRDefault="00F5393A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23 889,9</w:t>
            </w:r>
          </w:p>
        </w:tc>
        <w:tc>
          <w:tcPr>
            <w:tcW w:w="107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23 889,9</w:t>
            </w:r>
          </w:p>
        </w:tc>
        <w:tc>
          <w:tcPr>
            <w:tcW w:w="941" w:type="dxa"/>
            <w:vAlign w:val="center"/>
          </w:tcPr>
          <w:p w:rsidR="00366B37" w:rsidRPr="00F5393A" w:rsidRDefault="005B1C2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1209592,7</w:t>
            </w:r>
          </w:p>
        </w:tc>
      </w:tr>
      <w:tr w:rsidR="00366B37" w:rsidRPr="00F5393A">
        <w:tc>
          <w:tcPr>
            <w:tcW w:w="3687" w:type="dxa"/>
            <w:gridSpan w:val="2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366B37" w:rsidRPr="00F5393A" w:rsidRDefault="00AA27D1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10 360,6</w:t>
            </w:r>
          </w:p>
        </w:tc>
        <w:tc>
          <w:tcPr>
            <w:tcW w:w="992" w:type="dxa"/>
            <w:vAlign w:val="center"/>
          </w:tcPr>
          <w:p w:rsidR="00366B37" w:rsidRPr="00F5393A" w:rsidRDefault="00AA27D1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27335,7</w:t>
            </w:r>
          </w:p>
        </w:tc>
        <w:tc>
          <w:tcPr>
            <w:tcW w:w="992" w:type="dxa"/>
            <w:vAlign w:val="center"/>
          </w:tcPr>
          <w:p w:rsidR="00366B37" w:rsidRPr="00F5393A" w:rsidRDefault="005B1C2B" w:rsidP="005B1C2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34953,1</w:t>
            </w:r>
          </w:p>
        </w:tc>
        <w:tc>
          <w:tcPr>
            <w:tcW w:w="99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4 898,3</w:t>
            </w:r>
          </w:p>
        </w:tc>
        <w:tc>
          <w:tcPr>
            <w:tcW w:w="105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4 898,3</w:t>
            </w:r>
          </w:p>
        </w:tc>
        <w:tc>
          <w:tcPr>
            <w:tcW w:w="107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4898,3</w:t>
            </w:r>
          </w:p>
        </w:tc>
        <w:tc>
          <w:tcPr>
            <w:tcW w:w="941" w:type="dxa"/>
            <w:vAlign w:val="center"/>
          </w:tcPr>
          <w:p w:rsidR="00366B37" w:rsidRPr="00F5393A" w:rsidRDefault="005B1C2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87344,3</w:t>
            </w:r>
          </w:p>
        </w:tc>
      </w:tr>
      <w:tr w:rsidR="00366B37" w:rsidRPr="00F5393A">
        <w:tc>
          <w:tcPr>
            <w:tcW w:w="3687" w:type="dxa"/>
            <w:gridSpan w:val="2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992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53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73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941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</w:tr>
      <w:tr w:rsidR="00366B37" w:rsidRPr="00F5393A">
        <w:tc>
          <w:tcPr>
            <w:tcW w:w="3687" w:type="dxa"/>
            <w:gridSpan w:val="2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Объем налоговых расходов муниципального образования (</w:t>
            </w:r>
            <w:proofErr w:type="spellStart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справочно</w:t>
            </w:r>
            <w:proofErr w:type="spellEnd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) </w:t>
            </w:r>
          </w:p>
        </w:tc>
        <w:tc>
          <w:tcPr>
            <w:tcW w:w="992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53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73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941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</w:tr>
      <w:tr w:rsidR="00366B37" w:rsidRPr="00F5393A">
        <w:tc>
          <w:tcPr>
            <w:tcW w:w="567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1.</w:t>
            </w:r>
          </w:p>
        </w:tc>
        <w:tc>
          <w:tcPr>
            <w:tcW w:w="3120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Региональный проект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услуг», в том числе:</w:t>
            </w:r>
          </w:p>
        </w:tc>
        <w:tc>
          <w:tcPr>
            <w:tcW w:w="992" w:type="dxa"/>
            <w:vAlign w:val="center"/>
          </w:tcPr>
          <w:p w:rsidR="00366B37" w:rsidRPr="00F5393A" w:rsidRDefault="004029B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25 781,2</w:t>
            </w:r>
          </w:p>
        </w:tc>
        <w:tc>
          <w:tcPr>
            <w:tcW w:w="992" w:type="dxa"/>
            <w:vAlign w:val="center"/>
          </w:tcPr>
          <w:p w:rsidR="00366B37" w:rsidRPr="00F5393A" w:rsidRDefault="004029B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28 693,1</w:t>
            </w:r>
          </w:p>
        </w:tc>
        <w:tc>
          <w:tcPr>
            <w:tcW w:w="992" w:type="dxa"/>
            <w:vAlign w:val="center"/>
          </w:tcPr>
          <w:p w:rsidR="00366B37" w:rsidRPr="00F5393A" w:rsidRDefault="004029B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28 693,1</w:t>
            </w:r>
          </w:p>
        </w:tc>
        <w:tc>
          <w:tcPr>
            <w:tcW w:w="99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6 739,8</w:t>
            </w:r>
          </w:p>
        </w:tc>
        <w:tc>
          <w:tcPr>
            <w:tcW w:w="105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6 739,8</w:t>
            </w:r>
          </w:p>
        </w:tc>
        <w:tc>
          <w:tcPr>
            <w:tcW w:w="107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6 739,8</w:t>
            </w:r>
          </w:p>
        </w:tc>
        <w:tc>
          <w:tcPr>
            <w:tcW w:w="941" w:type="dxa"/>
            <w:vAlign w:val="center"/>
          </w:tcPr>
          <w:p w:rsidR="00366B37" w:rsidRPr="00F5393A" w:rsidRDefault="004029B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103 386,8</w:t>
            </w:r>
          </w:p>
        </w:tc>
      </w:tr>
      <w:tr w:rsidR="00366B37" w:rsidRPr="00F5393A">
        <w:tc>
          <w:tcPr>
            <w:tcW w:w="567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1.1.</w:t>
            </w:r>
          </w:p>
        </w:tc>
        <w:tc>
          <w:tcPr>
            <w:tcW w:w="3120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Межбюджетные трансферты из федерального бюджета</w:t>
            </w:r>
          </w:p>
        </w:tc>
        <w:tc>
          <w:tcPr>
            <w:tcW w:w="992" w:type="dxa"/>
            <w:vAlign w:val="center"/>
          </w:tcPr>
          <w:p w:rsidR="00366B37" w:rsidRPr="00F5393A" w:rsidRDefault="004029B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366B37" w:rsidRPr="00F5393A" w:rsidRDefault="004029B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5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7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41" w:type="dxa"/>
            <w:vAlign w:val="center"/>
          </w:tcPr>
          <w:p w:rsidR="00366B37" w:rsidRPr="00F5393A" w:rsidRDefault="004029B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</w:t>
            </w:r>
            <w:r w:rsidR="00F5393A"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,0</w:t>
            </w:r>
          </w:p>
        </w:tc>
      </w:tr>
      <w:tr w:rsidR="00366B37" w:rsidRPr="00F5393A">
        <w:tc>
          <w:tcPr>
            <w:tcW w:w="567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1.2.</w:t>
            </w:r>
          </w:p>
        </w:tc>
        <w:tc>
          <w:tcPr>
            <w:tcW w:w="3120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Межбюджетные трансферты из бюджета автономного округа</w:t>
            </w:r>
          </w:p>
        </w:tc>
        <w:tc>
          <w:tcPr>
            <w:tcW w:w="992" w:type="dxa"/>
            <w:vAlign w:val="center"/>
          </w:tcPr>
          <w:p w:rsidR="00366B37" w:rsidRPr="00F5393A" w:rsidRDefault="004029B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24 388,5</w:t>
            </w:r>
          </w:p>
        </w:tc>
        <w:tc>
          <w:tcPr>
            <w:tcW w:w="992" w:type="dxa"/>
            <w:vAlign w:val="center"/>
          </w:tcPr>
          <w:p w:rsidR="00366B37" w:rsidRPr="00F5393A" w:rsidRDefault="004029B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27 143,0</w:t>
            </w:r>
          </w:p>
        </w:tc>
        <w:tc>
          <w:tcPr>
            <w:tcW w:w="992" w:type="dxa"/>
            <w:vAlign w:val="center"/>
          </w:tcPr>
          <w:p w:rsidR="00366B37" w:rsidRPr="00F5393A" w:rsidRDefault="004029B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27 143,0</w:t>
            </w:r>
          </w:p>
        </w:tc>
        <w:tc>
          <w:tcPr>
            <w:tcW w:w="99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6 402,8</w:t>
            </w:r>
          </w:p>
        </w:tc>
        <w:tc>
          <w:tcPr>
            <w:tcW w:w="105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6 402,8</w:t>
            </w:r>
          </w:p>
        </w:tc>
        <w:tc>
          <w:tcPr>
            <w:tcW w:w="107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6 402, 8</w:t>
            </w:r>
          </w:p>
        </w:tc>
        <w:tc>
          <w:tcPr>
            <w:tcW w:w="941" w:type="dxa"/>
            <w:vAlign w:val="center"/>
          </w:tcPr>
          <w:p w:rsidR="00366B37" w:rsidRPr="00F5393A" w:rsidRDefault="004029B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97 882,9</w:t>
            </w:r>
          </w:p>
        </w:tc>
      </w:tr>
      <w:tr w:rsidR="00366B37" w:rsidRPr="00F5393A">
        <w:tc>
          <w:tcPr>
            <w:tcW w:w="567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1.3.</w:t>
            </w:r>
          </w:p>
        </w:tc>
        <w:tc>
          <w:tcPr>
            <w:tcW w:w="3120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366B37" w:rsidRPr="00F5393A" w:rsidRDefault="004029B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1 392,7</w:t>
            </w:r>
          </w:p>
        </w:tc>
        <w:tc>
          <w:tcPr>
            <w:tcW w:w="992" w:type="dxa"/>
            <w:vAlign w:val="center"/>
          </w:tcPr>
          <w:p w:rsidR="00366B37" w:rsidRPr="00F5393A" w:rsidRDefault="004029B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1 550,1</w:t>
            </w:r>
          </w:p>
        </w:tc>
        <w:tc>
          <w:tcPr>
            <w:tcW w:w="992" w:type="dxa"/>
            <w:vAlign w:val="center"/>
          </w:tcPr>
          <w:p w:rsidR="00366B37" w:rsidRPr="00F5393A" w:rsidRDefault="004029B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1 550,1</w:t>
            </w:r>
          </w:p>
        </w:tc>
        <w:tc>
          <w:tcPr>
            <w:tcW w:w="99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337,0</w:t>
            </w:r>
          </w:p>
        </w:tc>
        <w:tc>
          <w:tcPr>
            <w:tcW w:w="105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337,0</w:t>
            </w:r>
          </w:p>
        </w:tc>
        <w:tc>
          <w:tcPr>
            <w:tcW w:w="107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337,0</w:t>
            </w:r>
          </w:p>
        </w:tc>
        <w:tc>
          <w:tcPr>
            <w:tcW w:w="941" w:type="dxa"/>
            <w:vAlign w:val="center"/>
          </w:tcPr>
          <w:p w:rsidR="00366B37" w:rsidRPr="00F5393A" w:rsidRDefault="004029B7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5 503,9</w:t>
            </w:r>
          </w:p>
        </w:tc>
      </w:tr>
      <w:tr w:rsidR="00366B37" w:rsidRPr="00F5393A">
        <w:tc>
          <w:tcPr>
            <w:tcW w:w="567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1.4.</w:t>
            </w:r>
          </w:p>
        </w:tc>
        <w:tc>
          <w:tcPr>
            <w:tcW w:w="3120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992" w:type="dxa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53" w:type="dxa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941" w:type="dxa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0,0</w:t>
            </w:r>
          </w:p>
        </w:tc>
      </w:tr>
      <w:tr w:rsidR="00366B37" w:rsidRPr="00F5393A">
        <w:tc>
          <w:tcPr>
            <w:tcW w:w="567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2.</w:t>
            </w:r>
          </w:p>
        </w:tc>
        <w:tc>
          <w:tcPr>
            <w:tcW w:w="3120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Комплекс процессных мероприятий:  «Повышение качества жилищных условий </w:t>
            </w: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граждан, проживающих на территории города Урай»</w:t>
            </w: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  <w:lang w:eastAsia="en-US"/>
              </w:rPr>
              <w:t>, в том числе:</w:t>
            </w:r>
          </w:p>
        </w:tc>
        <w:tc>
          <w:tcPr>
            <w:tcW w:w="992" w:type="dxa"/>
            <w:vAlign w:val="center"/>
          </w:tcPr>
          <w:p w:rsidR="00366B37" w:rsidRPr="00F5393A" w:rsidRDefault="00C7136B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lastRenderedPageBreak/>
              <w:t>54 876,5</w:t>
            </w:r>
          </w:p>
        </w:tc>
        <w:tc>
          <w:tcPr>
            <w:tcW w:w="992" w:type="dxa"/>
            <w:vAlign w:val="center"/>
          </w:tcPr>
          <w:p w:rsidR="00366B37" w:rsidRPr="00F5393A" w:rsidRDefault="00C7136B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52 676,5</w:t>
            </w:r>
          </w:p>
        </w:tc>
        <w:tc>
          <w:tcPr>
            <w:tcW w:w="992" w:type="dxa"/>
            <w:vAlign w:val="center"/>
          </w:tcPr>
          <w:p w:rsidR="00366B37" w:rsidRPr="00F5393A" w:rsidRDefault="00C7136B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52 676,5</w:t>
            </w:r>
          </w:p>
        </w:tc>
        <w:tc>
          <w:tcPr>
            <w:tcW w:w="993" w:type="dxa"/>
            <w:vAlign w:val="center"/>
          </w:tcPr>
          <w:p w:rsidR="00366B37" w:rsidRPr="00F5393A" w:rsidRDefault="00F5393A">
            <w:pPr>
              <w:ind w:left="-90" w:right="-35"/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22 841,1</w:t>
            </w:r>
          </w:p>
        </w:tc>
        <w:tc>
          <w:tcPr>
            <w:tcW w:w="1053" w:type="dxa"/>
            <w:vAlign w:val="center"/>
          </w:tcPr>
          <w:p w:rsidR="00366B37" w:rsidRPr="00F5393A" w:rsidRDefault="00F5393A">
            <w:pPr>
              <w:ind w:left="-89" w:right="-62"/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22 841,1</w:t>
            </w:r>
          </w:p>
        </w:tc>
        <w:tc>
          <w:tcPr>
            <w:tcW w:w="1073" w:type="dxa"/>
            <w:vAlign w:val="center"/>
          </w:tcPr>
          <w:p w:rsidR="00366B37" w:rsidRPr="00F5393A" w:rsidRDefault="00F5393A">
            <w:pPr>
              <w:ind w:right="-63"/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22 841,1</w:t>
            </w:r>
          </w:p>
        </w:tc>
        <w:tc>
          <w:tcPr>
            <w:tcW w:w="941" w:type="dxa"/>
            <w:vAlign w:val="center"/>
          </w:tcPr>
          <w:p w:rsidR="00366B37" w:rsidRPr="00F5393A" w:rsidRDefault="00C7136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228 752,8</w:t>
            </w:r>
          </w:p>
        </w:tc>
      </w:tr>
      <w:tr w:rsidR="00366B37" w:rsidRPr="00F5393A">
        <w:tc>
          <w:tcPr>
            <w:tcW w:w="567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3120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Межбюджетные трансферты из федерального бюджета</w:t>
            </w:r>
          </w:p>
        </w:tc>
        <w:tc>
          <w:tcPr>
            <w:tcW w:w="992" w:type="dxa"/>
            <w:vAlign w:val="center"/>
          </w:tcPr>
          <w:p w:rsidR="00366B37" w:rsidRPr="00F5393A" w:rsidRDefault="00C7136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2 20</w:t>
            </w:r>
            <w:r w:rsidR="00F5393A"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366B37" w:rsidRPr="00F5393A" w:rsidRDefault="00C7136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792,7</w:t>
            </w:r>
          </w:p>
        </w:tc>
        <w:tc>
          <w:tcPr>
            <w:tcW w:w="105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792,7</w:t>
            </w:r>
          </w:p>
        </w:tc>
        <w:tc>
          <w:tcPr>
            <w:tcW w:w="107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792,7</w:t>
            </w:r>
          </w:p>
        </w:tc>
        <w:tc>
          <w:tcPr>
            <w:tcW w:w="941" w:type="dxa"/>
            <w:vAlign w:val="center"/>
          </w:tcPr>
          <w:p w:rsidR="00366B37" w:rsidRPr="00F5393A" w:rsidRDefault="00C7136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4 578,1</w:t>
            </w:r>
          </w:p>
        </w:tc>
      </w:tr>
      <w:tr w:rsidR="00366B37" w:rsidRPr="00F5393A">
        <w:tc>
          <w:tcPr>
            <w:tcW w:w="567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2.2.</w:t>
            </w:r>
          </w:p>
        </w:tc>
        <w:tc>
          <w:tcPr>
            <w:tcW w:w="3120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Межбюджетные трансферты из бюджета автономного округа</w:t>
            </w:r>
          </w:p>
        </w:tc>
        <w:tc>
          <w:tcPr>
            <w:tcW w:w="992" w:type="dxa"/>
            <w:vAlign w:val="center"/>
          </w:tcPr>
          <w:p w:rsidR="00366B37" w:rsidRPr="00F5393A" w:rsidRDefault="00C7136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50 042,7</w:t>
            </w:r>
          </w:p>
        </w:tc>
        <w:tc>
          <w:tcPr>
            <w:tcW w:w="992" w:type="dxa"/>
            <w:vAlign w:val="center"/>
          </w:tcPr>
          <w:p w:rsidR="00366B37" w:rsidRPr="00F5393A" w:rsidRDefault="00C7136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50 042,7</w:t>
            </w:r>
          </w:p>
        </w:tc>
        <w:tc>
          <w:tcPr>
            <w:tcW w:w="992" w:type="dxa"/>
            <w:vAlign w:val="center"/>
          </w:tcPr>
          <w:p w:rsidR="00366B37" w:rsidRPr="00F5393A" w:rsidRDefault="00C7136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50 042,7</w:t>
            </w:r>
          </w:p>
        </w:tc>
        <w:tc>
          <w:tcPr>
            <w:tcW w:w="993" w:type="dxa"/>
            <w:vAlign w:val="center"/>
          </w:tcPr>
          <w:p w:rsidR="00366B37" w:rsidRPr="00F5393A" w:rsidRDefault="00F5393A">
            <w:pPr>
              <w:pStyle w:val="ConsPlusNormal"/>
              <w:ind w:left="-90" w:right="-35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17 487,1</w:t>
            </w:r>
          </w:p>
        </w:tc>
        <w:tc>
          <w:tcPr>
            <w:tcW w:w="1053" w:type="dxa"/>
            <w:vAlign w:val="center"/>
          </w:tcPr>
          <w:p w:rsidR="00366B37" w:rsidRPr="00F5393A" w:rsidRDefault="00F5393A">
            <w:pPr>
              <w:pStyle w:val="ConsPlusNormal"/>
              <w:ind w:left="-89" w:right="-62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17 487,1</w:t>
            </w:r>
          </w:p>
        </w:tc>
        <w:tc>
          <w:tcPr>
            <w:tcW w:w="1073" w:type="dxa"/>
            <w:vAlign w:val="center"/>
          </w:tcPr>
          <w:p w:rsidR="00366B37" w:rsidRPr="00F5393A" w:rsidRDefault="00F5393A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17 487,1</w:t>
            </w:r>
          </w:p>
        </w:tc>
        <w:tc>
          <w:tcPr>
            <w:tcW w:w="941" w:type="dxa"/>
            <w:vAlign w:val="center"/>
          </w:tcPr>
          <w:p w:rsidR="00366B37" w:rsidRPr="00F5393A" w:rsidRDefault="00C7136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202 589,4</w:t>
            </w:r>
          </w:p>
        </w:tc>
      </w:tr>
      <w:tr w:rsidR="00366B37" w:rsidRPr="00F5393A">
        <w:tc>
          <w:tcPr>
            <w:tcW w:w="567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2.3.</w:t>
            </w:r>
          </w:p>
        </w:tc>
        <w:tc>
          <w:tcPr>
            <w:tcW w:w="3120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366B37" w:rsidRPr="00F5393A" w:rsidRDefault="00C7136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2 633,8</w:t>
            </w:r>
          </w:p>
        </w:tc>
        <w:tc>
          <w:tcPr>
            <w:tcW w:w="992" w:type="dxa"/>
            <w:vAlign w:val="center"/>
          </w:tcPr>
          <w:p w:rsidR="00366B37" w:rsidRPr="00F5393A" w:rsidRDefault="00C7136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2 633,8</w:t>
            </w:r>
          </w:p>
        </w:tc>
        <w:tc>
          <w:tcPr>
            <w:tcW w:w="992" w:type="dxa"/>
            <w:vAlign w:val="center"/>
          </w:tcPr>
          <w:p w:rsidR="00366B37" w:rsidRPr="00F5393A" w:rsidRDefault="00C7136B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2 633,8</w:t>
            </w:r>
          </w:p>
        </w:tc>
        <w:tc>
          <w:tcPr>
            <w:tcW w:w="993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4 561,3</w:t>
            </w:r>
          </w:p>
        </w:tc>
        <w:tc>
          <w:tcPr>
            <w:tcW w:w="1053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4 561,3</w:t>
            </w:r>
          </w:p>
        </w:tc>
        <w:tc>
          <w:tcPr>
            <w:tcW w:w="1073" w:type="dxa"/>
            <w:vAlign w:val="center"/>
          </w:tcPr>
          <w:p w:rsidR="00366B37" w:rsidRPr="00F5393A" w:rsidRDefault="00F5393A">
            <w:pPr>
              <w:jc w:val="center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4 561,3</w:t>
            </w:r>
          </w:p>
        </w:tc>
        <w:tc>
          <w:tcPr>
            <w:tcW w:w="941" w:type="dxa"/>
            <w:vAlign w:val="center"/>
          </w:tcPr>
          <w:p w:rsidR="00366B37" w:rsidRPr="00F5393A" w:rsidRDefault="00C7136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21 585,3</w:t>
            </w:r>
          </w:p>
        </w:tc>
      </w:tr>
      <w:tr w:rsidR="00366B37" w:rsidRPr="00F5393A">
        <w:tc>
          <w:tcPr>
            <w:tcW w:w="567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2.4.</w:t>
            </w:r>
          </w:p>
        </w:tc>
        <w:tc>
          <w:tcPr>
            <w:tcW w:w="3120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992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5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73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41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</w:tr>
      <w:tr w:rsidR="003D5503" w:rsidRPr="00F5393A">
        <w:tc>
          <w:tcPr>
            <w:tcW w:w="567" w:type="dxa"/>
          </w:tcPr>
          <w:p w:rsidR="003D5503" w:rsidRPr="00F5393A" w:rsidRDefault="003D5503" w:rsidP="003D5503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3.</w:t>
            </w:r>
          </w:p>
        </w:tc>
        <w:tc>
          <w:tcPr>
            <w:tcW w:w="3120" w:type="dxa"/>
          </w:tcPr>
          <w:p w:rsidR="003D5503" w:rsidRPr="00F5393A" w:rsidRDefault="003D5503" w:rsidP="003D5503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Региональный проект</w:t>
            </w: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«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Жилье</w:t>
            </w: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»</w:t>
            </w: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  <w:lang w:eastAsia="en-US"/>
              </w:rPr>
              <w:t>, в том числе:</w:t>
            </w:r>
          </w:p>
        </w:tc>
        <w:tc>
          <w:tcPr>
            <w:tcW w:w="992" w:type="dxa"/>
            <w:vAlign w:val="center"/>
          </w:tcPr>
          <w:p w:rsidR="003D5503" w:rsidRPr="00F5393A" w:rsidRDefault="003D5503" w:rsidP="003D5503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108072,2</w:t>
            </w:r>
          </w:p>
        </w:tc>
        <w:tc>
          <w:tcPr>
            <w:tcW w:w="992" w:type="dxa"/>
            <w:vAlign w:val="center"/>
          </w:tcPr>
          <w:p w:rsidR="003D5503" w:rsidRPr="00F5393A" w:rsidRDefault="003D5503" w:rsidP="003D5503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369484,4</w:t>
            </w:r>
          </w:p>
        </w:tc>
        <w:tc>
          <w:tcPr>
            <w:tcW w:w="992" w:type="dxa"/>
            <w:vAlign w:val="center"/>
          </w:tcPr>
          <w:p w:rsidR="003D5503" w:rsidRPr="00F5393A" w:rsidRDefault="003D5503" w:rsidP="003D5503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491818,9</w:t>
            </w:r>
          </w:p>
        </w:tc>
        <w:tc>
          <w:tcPr>
            <w:tcW w:w="993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53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73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41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969375,5</w:t>
            </w:r>
          </w:p>
        </w:tc>
      </w:tr>
      <w:tr w:rsidR="003D5503" w:rsidRPr="00F5393A">
        <w:tc>
          <w:tcPr>
            <w:tcW w:w="567" w:type="dxa"/>
          </w:tcPr>
          <w:p w:rsidR="003D5503" w:rsidRPr="00F5393A" w:rsidRDefault="003D5503" w:rsidP="003D5503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.1.</w:t>
            </w:r>
          </w:p>
        </w:tc>
        <w:tc>
          <w:tcPr>
            <w:tcW w:w="3120" w:type="dxa"/>
          </w:tcPr>
          <w:p w:rsidR="003D5503" w:rsidRPr="00F5393A" w:rsidRDefault="003D5503" w:rsidP="003D5503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Межбюджетные трансферты из федерального бюджета</w:t>
            </w:r>
          </w:p>
        </w:tc>
        <w:tc>
          <w:tcPr>
            <w:tcW w:w="992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53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73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41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</w:tr>
      <w:tr w:rsidR="003D5503" w:rsidRPr="00F5393A">
        <w:tc>
          <w:tcPr>
            <w:tcW w:w="567" w:type="dxa"/>
          </w:tcPr>
          <w:p w:rsidR="003D5503" w:rsidRPr="00F5393A" w:rsidRDefault="003D5503" w:rsidP="003D5503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.2.</w:t>
            </w:r>
          </w:p>
        </w:tc>
        <w:tc>
          <w:tcPr>
            <w:tcW w:w="3120" w:type="dxa"/>
          </w:tcPr>
          <w:p w:rsidR="003D5503" w:rsidRPr="00F5393A" w:rsidRDefault="003D5503" w:rsidP="003D5503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Межбюджетные трансферты из бюджета автономного округа</w:t>
            </w:r>
          </w:p>
        </w:tc>
        <w:tc>
          <w:tcPr>
            <w:tcW w:w="992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101738,1</w:t>
            </w:r>
          </w:p>
        </w:tc>
        <w:tc>
          <w:tcPr>
            <w:tcW w:w="992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346332,6</w:t>
            </w:r>
          </w:p>
        </w:tc>
        <w:tc>
          <w:tcPr>
            <w:tcW w:w="992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461049,7</w:t>
            </w:r>
          </w:p>
        </w:tc>
        <w:tc>
          <w:tcPr>
            <w:tcW w:w="993" w:type="dxa"/>
            <w:vAlign w:val="center"/>
          </w:tcPr>
          <w:p w:rsidR="003D5503" w:rsidRPr="00F5393A" w:rsidRDefault="003D5503" w:rsidP="003D5503">
            <w:pPr>
              <w:pStyle w:val="ConsPlusNormal"/>
              <w:ind w:left="-90" w:right="-35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53" w:type="dxa"/>
            <w:vAlign w:val="center"/>
          </w:tcPr>
          <w:p w:rsidR="003D5503" w:rsidRPr="00F5393A" w:rsidRDefault="003D5503" w:rsidP="003D5503">
            <w:pPr>
              <w:pStyle w:val="ConsPlusNormal"/>
              <w:ind w:left="-89" w:right="-62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73" w:type="dxa"/>
            <w:vAlign w:val="center"/>
          </w:tcPr>
          <w:p w:rsidR="003D5503" w:rsidRPr="00F5393A" w:rsidRDefault="003D5503" w:rsidP="003D5503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41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909120,4</w:t>
            </w:r>
          </w:p>
        </w:tc>
      </w:tr>
      <w:tr w:rsidR="003D5503" w:rsidRPr="00F5393A">
        <w:tc>
          <w:tcPr>
            <w:tcW w:w="567" w:type="dxa"/>
          </w:tcPr>
          <w:p w:rsidR="003D5503" w:rsidRPr="00F5393A" w:rsidRDefault="003D5503" w:rsidP="003D5503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.3.</w:t>
            </w:r>
          </w:p>
        </w:tc>
        <w:tc>
          <w:tcPr>
            <w:tcW w:w="3120" w:type="dxa"/>
          </w:tcPr>
          <w:p w:rsidR="003D5503" w:rsidRPr="00F5393A" w:rsidRDefault="003D5503" w:rsidP="003D5503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6 334,1</w:t>
            </w:r>
          </w:p>
        </w:tc>
        <w:tc>
          <w:tcPr>
            <w:tcW w:w="992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23151,8</w:t>
            </w:r>
          </w:p>
        </w:tc>
        <w:tc>
          <w:tcPr>
            <w:tcW w:w="992" w:type="dxa"/>
            <w:vAlign w:val="center"/>
          </w:tcPr>
          <w:p w:rsidR="003D5503" w:rsidRPr="00F5393A" w:rsidRDefault="003D5503" w:rsidP="003D5503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30769,2</w:t>
            </w:r>
          </w:p>
        </w:tc>
        <w:tc>
          <w:tcPr>
            <w:tcW w:w="993" w:type="dxa"/>
            <w:vAlign w:val="center"/>
          </w:tcPr>
          <w:p w:rsidR="003D5503" w:rsidRPr="00F5393A" w:rsidRDefault="003D5503" w:rsidP="003D5503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53" w:type="dxa"/>
            <w:vAlign w:val="center"/>
          </w:tcPr>
          <w:p w:rsidR="003D5503" w:rsidRPr="00F5393A" w:rsidRDefault="003D5503" w:rsidP="003D5503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73" w:type="dxa"/>
            <w:vAlign w:val="center"/>
          </w:tcPr>
          <w:p w:rsidR="003D5503" w:rsidRPr="00F5393A" w:rsidRDefault="003D5503" w:rsidP="003D5503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0,0</w:t>
            </w:r>
          </w:p>
        </w:tc>
        <w:tc>
          <w:tcPr>
            <w:tcW w:w="941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60255,1</w:t>
            </w:r>
          </w:p>
        </w:tc>
      </w:tr>
      <w:tr w:rsidR="003D5503" w:rsidRPr="00F5393A">
        <w:tc>
          <w:tcPr>
            <w:tcW w:w="567" w:type="dxa"/>
          </w:tcPr>
          <w:p w:rsidR="003D5503" w:rsidRPr="00F5393A" w:rsidRDefault="003D5503" w:rsidP="003D5503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.4.</w:t>
            </w:r>
          </w:p>
        </w:tc>
        <w:tc>
          <w:tcPr>
            <w:tcW w:w="3120" w:type="dxa"/>
          </w:tcPr>
          <w:p w:rsidR="003D5503" w:rsidRPr="00F5393A" w:rsidRDefault="003D5503" w:rsidP="003D5503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992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53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1073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  <w:tc>
          <w:tcPr>
            <w:tcW w:w="941" w:type="dxa"/>
            <w:vAlign w:val="center"/>
          </w:tcPr>
          <w:p w:rsidR="003D5503" w:rsidRPr="00F5393A" w:rsidRDefault="003D5503" w:rsidP="003D5503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</w:t>
            </w:r>
          </w:p>
        </w:tc>
      </w:tr>
    </w:tbl>
    <w:p w:rsidR="00366B37" w:rsidRPr="00F5393A" w:rsidRDefault="00366B37">
      <w:pPr>
        <w:pStyle w:val="ConsPlusNormal"/>
        <w:ind w:firstLine="539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366B37">
      <w:pPr>
        <w:pStyle w:val="ConsPlusNormal"/>
        <w:jc w:val="right"/>
        <w:outlineLvl w:val="1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366B37">
      <w:pPr>
        <w:pStyle w:val="ConsPlusNormal"/>
        <w:jc w:val="right"/>
        <w:outlineLvl w:val="1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366B37">
      <w:pPr>
        <w:pStyle w:val="ConsPlusNormal"/>
        <w:jc w:val="right"/>
        <w:outlineLvl w:val="1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366B37">
      <w:pPr>
        <w:pStyle w:val="ConsPlusNormal"/>
        <w:jc w:val="right"/>
        <w:outlineLvl w:val="1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366B37">
      <w:pPr>
        <w:pStyle w:val="ConsPlusNormal"/>
        <w:jc w:val="right"/>
        <w:outlineLvl w:val="1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366B37">
      <w:pPr>
        <w:pStyle w:val="ConsPlusNormal"/>
        <w:jc w:val="right"/>
        <w:outlineLvl w:val="1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366B37">
      <w:pPr>
        <w:pStyle w:val="ConsPlusNormal"/>
        <w:jc w:val="right"/>
        <w:outlineLvl w:val="1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366B37">
      <w:pPr>
        <w:pStyle w:val="ConsPlusNormal"/>
        <w:jc w:val="right"/>
        <w:outlineLvl w:val="1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366B37">
      <w:pPr>
        <w:pStyle w:val="ConsPlusNormal"/>
        <w:jc w:val="right"/>
        <w:outlineLvl w:val="1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366B37">
      <w:pPr>
        <w:pStyle w:val="ConsPlusNormal"/>
        <w:jc w:val="right"/>
        <w:outlineLvl w:val="1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366B37">
      <w:pPr>
        <w:pStyle w:val="ConsPlusNormal"/>
        <w:jc w:val="right"/>
        <w:outlineLvl w:val="1"/>
        <w:rPr>
          <w:rFonts w:ascii="Times New Roman" w:hAnsi="Times New Roman" w:cs="Times New Roman"/>
          <w:color w:val="002060"/>
          <w:sz w:val="24"/>
          <w:szCs w:val="24"/>
        </w:rPr>
        <w:sectPr w:rsidR="00366B37" w:rsidRPr="00F539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66B37" w:rsidRPr="00F5393A" w:rsidRDefault="00F5393A">
      <w:pPr>
        <w:pStyle w:val="ConsPlusNormal"/>
        <w:jc w:val="right"/>
        <w:outlineLvl w:val="1"/>
        <w:rPr>
          <w:rFonts w:ascii="Times New Roman" w:hAnsi="Times New Roman" w:cs="Times New Roman"/>
          <w:color w:val="002060"/>
          <w:sz w:val="24"/>
          <w:szCs w:val="24"/>
        </w:rPr>
      </w:pPr>
      <w:r w:rsidRPr="00F5393A">
        <w:rPr>
          <w:rFonts w:ascii="Times New Roman" w:hAnsi="Times New Roman" w:cs="Times New Roman"/>
          <w:color w:val="002060"/>
          <w:sz w:val="24"/>
          <w:szCs w:val="24"/>
        </w:rPr>
        <w:lastRenderedPageBreak/>
        <w:t>Приложение к муниципальной программе</w:t>
      </w:r>
    </w:p>
    <w:p w:rsidR="00366B37" w:rsidRPr="00F5393A" w:rsidRDefault="00F5393A">
      <w:pPr>
        <w:pStyle w:val="ConsPlusNormal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F5393A">
        <w:rPr>
          <w:rFonts w:ascii="Times New Roman" w:hAnsi="Times New Roman" w:cs="Times New Roman"/>
          <w:color w:val="002060"/>
          <w:sz w:val="24"/>
          <w:szCs w:val="24"/>
        </w:rPr>
        <w:t xml:space="preserve">«Улучшение жилищных условий жителей, </w:t>
      </w:r>
    </w:p>
    <w:p w:rsidR="00366B37" w:rsidRPr="00F5393A" w:rsidRDefault="00F5393A">
      <w:pPr>
        <w:pStyle w:val="ConsPlusNormal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F5393A">
        <w:rPr>
          <w:rFonts w:ascii="Times New Roman" w:hAnsi="Times New Roman" w:cs="Times New Roman"/>
          <w:color w:val="002060"/>
          <w:sz w:val="24"/>
          <w:szCs w:val="24"/>
        </w:rPr>
        <w:t xml:space="preserve">проживающих на территории города Урай» </w:t>
      </w:r>
    </w:p>
    <w:p w:rsidR="00366B37" w:rsidRPr="00F5393A" w:rsidRDefault="00366B37">
      <w:pPr>
        <w:pStyle w:val="ConsPlusNormal"/>
        <w:rPr>
          <w:rFonts w:ascii="Times New Roman" w:hAnsi="Times New Roman" w:cs="Times New Roman"/>
          <w:color w:val="002060"/>
          <w:sz w:val="24"/>
          <w:szCs w:val="24"/>
        </w:rPr>
      </w:pPr>
    </w:p>
    <w:p w:rsidR="00366B37" w:rsidRPr="00F5393A" w:rsidRDefault="00F5393A">
      <w:pPr>
        <w:pStyle w:val="ConsPlusTitle"/>
        <w:jc w:val="center"/>
        <w:rPr>
          <w:b w:val="0"/>
          <w:bCs w:val="0"/>
          <w:color w:val="002060"/>
        </w:rPr>
      </w:pPr>
      <w:r w:rsidRPr="00F5393A">
        <w:rPr>
          <w:b w:val="0"/>
          <w:bCs w:val="0"/>
          <w:color w:val="002060"/>
        </w:rPr>
        <w:t>Методика</w:t>
      </w:r>
    </w:p>
    <w:p w:rsidR="00366B37" w:rsidRPr="00F5393A" w:rsidRDefault="00F5393A">
      <w:pPr>
        <w:pStyle w:val="ConsPlusTitle"/>
        <w:jc w:val="center"/>
        <w:rPr>
          <w:b w:val="0"/>
          <w:bCs w:val="0"/>
          <w:color w:val="002060"/>
        </w:rPr>
      </w:pPr>
      <w:r w:rsidRPr="00F5393A">
        <w:rPr>
          <w:b w:val="0"/>
          <w:bCs w:val="0"/>
          <w:color w:val="002060"/>
        </w:rPr>
        <w:t>расчета целевых показателей муниципальной программы</w:t>
      </w:r>
    </w:p>
    <w:p w:rsidR="00366B37" w:rsidRPr="00F5393A" w:rsidRDefault="00366B37">
      <w:pPr>
        <w:pStyle w:val="ConsPlusNormal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W w:w="10552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464"/>
        <w:gridCol w:w="1132"/>
        <w:gridCol w:w="1275"/>
        <w:gridCol w:w="4114"/>
      </w:tblGrid>
      <w:tr w:rsidR="00366B37" w:rsidRPr="00F5393A">
        <w:tc>
          <w:tcPr>
            <w:tcW w:w="567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</w:t>
            </w:r>
            <w:proofErr w:type="spellEnd"/>
            <w:proofErr w:type="gramEnd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/</w:t>
            </w:r>
            <w:proofErr w:type="spellStart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64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2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Ед. </w:t>
            </w:r>
            <w:proofErr w:type="spellStart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изм</w:t>
            </w:r>
            <w:proofErr w:type="spellEnd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Признак возрастания (В)/убывания (У) </w:t>
            </w:r>
          </w:p>
        </w:tc>
        <w:tc>
          <w:tcPr>
            <w:tcW w:w="4114" w:type="dxa"/>
            <w:vAlign w:val="center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366B37" w:rsidRPr="00F5393A">
        <w:tc>
          <w:tcPr>
            <w:tcW w:w="567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Cs w:val="24"/>
              </w:rPr>
              <w:t>1</w:t>
            </w: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</w:t>
            </w:r>
          </w:p>
        </w:tc>
        <w:tc>
          <w:tcPr>
            <w:tcW w:w="3464" w:type="dxa"/>
          </w:tcPr>
          <w:p w:rsidR="00366B37" w:rsidRPr="00F5393A" w:rsidRDefault="00F5393A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Количество квадратных метров расселенного аварийного жилищного фонда (нарастающим итогом)</w:t>
            </w:r>
          </w:p>
        </w:tc>
        <w:tc>
          <w:tcPr>
            <w:tcW w:w="1132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тыс. кв.м.</w:t>
            </w:r>
          </w:p>
        </w:tc>
        <w:tc>
          <w:tcPr>
            <w:tcW w:w="1275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</w:t>
            </w:r>
          </w:p>
        </w:tc>
        <w:tc>
          <w:tcPr>
            <w:tcW w:w="4114" w:type="dxa"/>
          </w:tcPr>
          <w:p w:rsidR="00366B37" w:rsidRPr="00F5393A" w:rsidRDefault="00F5393A">
            <w:pPr>
              <w:jc w:val="both"/>
              <w:rPr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 xml:space="preserve">Определяется на основании заключенных договоров мены и соглашений о выплате возмещений за изымаемые жилые помещения с собственниками аварийного жилья, измеряется в </w:t>
            </w:r>
            <w:proofErr w:type="gramStart"/>
            <w:r w:rsidRPr="00F5393A">
              <w:rPr>
                <w:color w:val="002060"/>
                <w:sz w:val="24"/>
                <w:szCs w:val="24"/>
              </w:rPr>
              <w:t>тысячах квадратных метров</w:t>
            </w:r>
            <w:proofErr w:type="gramEnd"/>
            <w:r w:rsidRPr="00F5393A">
              <w:rPr>
                <w:color w:val="002060"/>
                <w:sz w:val="24"/>
                <w:szCs w:val="24"/>
              </w:rPr>
              <w:t xml:space="preserve"> (нарастающим итогом).</w:t>
            </w:r>
          </w:p>
          <w:p w:rsidR="00366B37" w:rsidRPr="00F5393A" w:rsidRDefault="00F5393A">
            <w:pPr>
              <w:jc w:val="both"/>
              <w:rPr>
                <w:rFonts w:eastAsiaTheme="minorEastAsia"/>
                <w:color w:val="002060"/>
                <w:sz w:val="24"/>
                <w:szCs w:val="24"/>
              </w:rPr>
            </w:pPr>
            <w:r w:rsidRPr="00F5393A">
              <w:rPr>
                <w:color w:val="002060"/>
                <w:sz w:val="24"/>
                <w:szCs w:val="24"/>
              </w:rPr>
              <w:t>Источник информации: ежеквартальный мониторинг количества граждан, расселенных из аварийного жилья, предоставленный управлением по учету и распределению муниципального жилого фонда администрации города Урай</w:t>
            </w:r>
          </w:p>
        </w:tc>
      </w:tr>
      <w:tr w:rsidR="00366B37" w:rsidRPr="00F5393A">
        <w:tc>
          <w:tcPr>
            <w:tcW w:w="567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2.</w:t>
            </w:r>
          </w:p>
        </w:tc>
        <w:tc>
          <w:tcPr>
            <w:tcW w:w="3464" w:type="dxa"/>
          </w:tcPr>
          <w:p w:rsidR="00366B37" w:rsidRPr="00F5393A" w:rsidRDefault="00F5393A">
            <w:pPr>
              <w:pStyle w:val="ConsPlusNormal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gramStart"/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  <w:proofErr w:type="gramEnd"/>
          </w:p>
        </w:tc>
        <w:tc>
          <w:tcPr>
            <w:tcW w:w="1132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% </w:t>
            </w:r>
          </w:p>
        </w:tc>
        <w:tc>
          <w:tcPr>
            <w:tcW w:w="1275" w:type="dxa"/>
          </w:tcPr>
          <w:p w:rsidR="00366B37" w:rsidRPr="00F5393A" w:rsidRDefault="00F5393A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</w:t>
            </w:r>
          </w:p>
        </w:tc>
        <w:tc>
          <w:tcPr>
            <w:tcW w:w="4114" w:type="dxa"/>
            <w:vAlign w:val="center"/>
          </w:tcPr>
          <w:p w:rsidR="00366B37" w:rsidRPr="00F5393A" w:rsidRDefault="00F5393A">
            <w:pPr>
              <w:jc w:val="both"/>
              <w:rPr>
                <w:rFonts w:eastAsiaTheme="minorEastAsia"/>
                <w:color w:val="002060"/>
                <w:sz w:val="24"/>
                <w:szCs w:val="24"/>
              </w:rPr>
            </w:pPr>
            <w:r w:rsidRPr="00F5393A">
              <w:rPr>
                <w:rFonts w:eastAsiaTheme="minorEastAsia"/>
                <w:color w:val="002060"/>
                <w:sz w:val="24"/>
                <w:szCs w:val="24"/>
              </w:rPr>
              <w:t>Определяется на основании количества человек, получивших жилые помещения и  улучшивших жилищные условия в соответствии с жилищными программами, и количества человек, состоящих на учете в качестве нуждающихся в жилых помещениях на конец прошлого года.</w:t>
            </w:r>
          </w:p>
          <w:p w:rsidR="00366B37" w:rsidRPr="00F5393A" w:rsidRDefault="00F5393A">
            <w:pPr>
              <w:jc w:val="both"/>
              <w:rPr>
                <w:rFonts w:eastAsiaTheme="minorEastAsia"/>
                <w:color w:val="002060"/>
                <w:sz w:val="24"/>
                <w:szCs w:val="24"/>
              </w:rPr>
            </w:pPr>
            <w:r w:rsidRPr="00F5393A">
              <w:rPr>
                <w:rFonts w:eastAsiaTheme="minorEastAsia"/>
                <w:color w:val="002060"/>
                <w:sz w:val="24"/>
                <w:szCs w:val="24"/>
              </w:rPr>
              <w:t xml:space="preserve"> Рассчитывается по формуле:</w:t>
            </w:r>
          </w:p>
          <w:p w:rsidR="00366B37" w:rsidRPr="00F5393A" w:rsidRDefault="00F5393A">
            <w:pPr>
              <w:rPr>
                <w:rFonts w:eastAsiaTheme="minorEastAsia"/>
                <w:color w:val="002060"/>
                <w:sz w:val="24"/>
                <w:szCs w:val="24"/>
              </w:rPr>
            </w:pPr>
            <w:proofErr w:type="spellStart"/>
            <w:r w:rsidRPr="00F5393A">
              <w:rPr>
                <w:rFonts w:eastAsiaTheme="minorEastAsia"/>
                <w:color w:val="002060"/>
                <w:sz w:val="24"/>
                <w:szCs w:val="24"/>
              </w:rPr>
              <w:t>Д</w:t>
            </w:r>
            <w:r w:rsidRPr="00F5393A">
              <w:rPr>
                <w:rFonts w:eastAsiaTheme="minorEastAsia"/>
                <w:color w:val="002060"/>
                <w:sz w:val="24"/>
                <w:szCs w:val="24"/>
                <w:vertAlign w:val="subscript"/>
              </w:rPr>
              <w:t>улучш</w:t>
            </w:r>
            <w:proofErr w:type="spellEnd"/>
            <w:r w:rsidRPr="00F5393A">
              <w:rPr>
                <w:rFonts w:eastAsiaTheme="minorEastAsia"/>
                <w:color w:val="002060"/>
                <w:sz w:val="24"/>
                <w:szCs w:val="24"/>
              </w:rPr>
              <w:t xml:space="preserve"> = ∑</w:t>
            </w:r>
            <w:proofErr w:type="spellStart"/>
            <w:r w:rsidRPr="00F5393A">
              <w:rPr>
                <w:rFonts w:eastAsiaTheme="minorEastAsia"/>
                <w:color w:val="002060"/>
                <w:sz w:val="24"/>
                <w:szCs w:val="24"/>
              </w:rPr>
              <w:t>С</w:t>
            </w:r>
            <w:r w:rsidRPr="00F5393A">
              <w:rPr>
                <w:rFonts w:eastAsiaTheme="minorEastAsia"/>
                <w:color w:val="002060"/>
                <w:sz w:val="24"/>
                <w:szCs w:val="24"/>
                <w:vertAlign w:val="subscript"/>
              </w:rPr>
              <w:t>улучш</w:t>
            </w:r>
            <w:proofErr w:type="spellEnd"/>
            <w:r w:rsidRPr="00F5393A">
              <w:rPr>
                <w:rFonts w:eastAsiaTheme="minorEastAsia"/>
                <w:color w:val="002060"/>
                <w:sz w:val="24"/>
                <w:szCs w:val="24"/>
              </w:rPr>
              <w:t xml:space="preserve"> / </w:t>
            </w:r>
            <w:proofErr w:type="spellStart"/>
            <w:r w:rsidRPr="00F5393A">
              <w:rPr>
                <w:rFonts w:eastAsiaTheme="minorEastAsia"/>
                <w:color w:val="002060"/>
                <w:sz w:val="24"/>
                <w:szCs w:val="24"/>
              </w:rPr>
              <w:t>ОЧ</w:t>
            </w:r>
            <w:r w:rsidRPr="00F5393A">
              <w:rPr>
                <w:rFonts w:eastAsiaTheme="minorEastAsia"/>
                <w:color w:val="002060"/>
                <w:sz w:val="24"/>
                <w:szCs w:val="24"/>
                <w:vertAlign w:val="subscript"/>
              </w:rPr>
              <w:t>нуждающ</w:t>
            </w:r>
            <w:proofErr w:type="spellEnd"/>
            <w:r w:rsidRPr="00F5393A">
              <w:rPr>
                <w:rFonts w:eastAsiaTheme="minorEastAsia"/>
                <w:color w:val="002060"/>
                <w:sz w:val="24"/>
                <w:szCs w:val="24"/>
              </w:rPr>
              <w:t xml:space="preserve"> *100%,</w:t>
            </w:r>
          </w:p>
          <w:p w:rsidR="00366B37" w:rsidRPr="00F5393A" w:rsidRDefault="00366B37">
            <w:pPr>
              <w:rPr>
                <w:rFonts w:eastAsiaTheme="minorEastAsia"/>
                <w:color w:val="002060"/>
                <w:sz w:val="24"/>
                <w:szCs w:val="24"/>
              </w:rPr>
            </w:pPr>
          </w:p>
          <w:p w:rsidR="00366B37" w:rsidRPr="00F5393A" w:rsidRDefault="00F5393A">
            <w:pPr>
              <w:ind w:left="142"/>
              <w:rPr>
                <w:rFonts w:eastAsiaTheme="minorEastAsia"/>
                <w:color w:val="002060"/>
                <w:sz w:val="24"/>
                <w:szCs w:val="24"/>
              </w:rPr>
            </w:pPr>
            <w:r w:rsidRPr="00F5393A">
              <w:rPr>
                <w:rFonts w:eastAsiaTheme="minorEastAsia"/>
                <w:color w:val="002060"/>
                <w:sz w:val="24"/>
                <w:szCs w:val="24"/>
              </w:rPr>
              <w:t>где:</w:t>
            </w:r>
          </w:p>
          <w:p w:rsidR="00366B37" w:rsidRPr="00F5393A" w:rsidRDefault="00F5393A">
            <w:pPr>
              <w:ind w:firstLine="142"/>
              <w:jc w:val="both"/>
              <w:rPr>
                <w:rFonts w:eastAsiaTheme="minorEastAsia"/>
                <w:color w:val="002060"/>
                <w:sz w:val="24"/>
                <w:szCs w:val="24"/>
              </w:rPr>
            </w:pPr>
            <w:proofErr w:type="spellStart"/>
            <w:proofErr w:type="gramStart"/>
            <w:r w:rsidRPr="00F5393A">
              <w:rPr>
                <w:rFonts w:eastAsiaTheme="minorEastAsia"/>
                <w:color w:val="002060"/>
                <w:sz w:val="24"/>
                <w:szCs w:val="24"/>
              </w:rPr>
              <w:t>Д</w:t>
            </w:r>
            <w:r w:rsidRPr="00F5393A">
              <w:rPr>
                <w:rFonts w:eastAsiaTheme="minorEastAsia"/>
                <w:color w:val="002060"/>
                <w:sz w:val="24"/>
                <w:szCs w:val="24"/>
                <w:vertAlign w:val="subscript"/>
              </w:rPr>
              <w:t>улучш</w:t>
            </w:r>
            <w:proofErr w:type="spellEnd"/>
            <w:r w:rsidRPr="00F5393A">
              <w:rPr>
                <w:rFonts w:eastAsiaTheme="minorEastAsia"/>
                <w:color w:val="002060"/>
                <w:sz w:val="24"/>
                <w:szCs w:val="24"/>
              </w:rPr>
              <w:t xml:space="preserve"> – 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помещениях;</w:t>
            </w:r>
            <w:proofErr w:type="gramEnd"/>
          </w:p>
          <w:p w:rsidR="00366B37" w:rsidRPr="00F5393A" w:rsidRDefault="00F5393A">
            <w:pPr>
              <w:ind w:firstLine="142"/>
              <w:jc w:val="both"/>
              <w:rPr>
                <w:rFonts w:eastAsiaTheme="minorEastAsia"/>
                <w:color w:val="002060"/>
                <w:sz w:val="24"/>
                <w:szCs w:val="24"/>
              </w:rPr>
            </w:pPr>
            <w:r w:rsidRPr="00F5393A">
              <w:rPr>
                <w:rFonts w:eastAsiaTheme="minorEastAsia"/>
                <w:color w:val="002060"/>
                <w:sz w:val="24"/>
                <w:szCs w:val="24"/>
              </w:rPr>
              <w:t>∑</w:t>
            </w:r>
            <w:proofErr w:type="spellStart"/>
            <w:r w:rsidRPr="00F5393A">
              <w:rPr>
                <w:rFonts w:eastAsiaTheme="minorEastAsia"/>
                <w:color w:val="002060"/>
                <w:sz w:val="24"/>
                <w:szCs w:val="24"/>
              </w:rPr>
              <w:t>С</w:t>
            </w:r>
            <w:r w:rsidRPr="00F5393A">
              <w:rPr>
                <w:rFonts w:eastAsiaTheme="minorEastAsia"/>
                <w:color w:val="002060"/>
                <w:sz w:val="24"/>
                <w:szCs w:val="24"/>
                <w:vertAlign w:val="subscript"/>
              </w:rPr>
              <w:t>улучш</w:t>
            </w:r>
            <w:proofErr w:type="spellEnd"/>
            <w:r w:rsidRPr="00F5393A">
              <w:rPr>
                <w:rFonts w:eastAsiaTheme="minorEastAsia"/>
                <w:color w:val="002060"/>
                <w:sz w:val="24"/>
                <w:szCs w:val="24"/>
              </w:rPr>
              <w:t xml:space="preserve">  - количество человек, получивших жилые помещения и улучшивших жилищные условия в </w:t>
            </w:r>
            <w:r w:rsidRPr="00F5393A">
              <w:rPr>
                <w:rFonts w:eastAsiaTheme="minorEastAsia"/>
                <w:color w:val="002060"/>
                <w:sz w:val="24"/>
                <w:szCs w:val="24"/>
              </w:rPr>
              <w:lastRenderedPageBreak/>
              <w:t>отчетном году;</w:t>
            </w:r>
          </w:p>
          <w:p w:rsidR="00366B37" w:rsidRPr="00F5393A" w:rsidRDefault="00F5393A">
            <w:pPr>
              <w:ind w:firstLine="142"/>
              <w:jc w:val="both"/>
              <w:rPr>
                <w:rFonts w:eastAsiaTheme="minorEastAsia"/>
                <w:color w:val="002060"/>
                <w:sz w:val="24"/>
                <w:szCs w:val="24"/>
              </w:rPr>
            </w:pPr>
            <w:proofErr w:type="spellStart"/>
            <w:r w:rsidRPr="00F5393A">
              <w:rPr>
                <w:rFonts w:eastAsiaTheme="minorEastAsia"/>
                <w:color w:val="002060"/>
                <w:sz w:val="24"/>
                <w:szCs w:val="24"/>
              </w:rPr>
              <w:t>ОЧ</w:t>
            </w:r>
            <w:r w:rsidRPr="00F5393A">
              <w:rPr>
                <w:rFonts w:eastAsiaTheme="minorEastAsia"/>
                <w:color w:val="002060"/>
                <w:sz w:val="24"/>
                <w:szCs w:val="24"/>
                <w:vertAlign w:val="subscript"/>
              </w:rPr>
              <w:t>нуждающ</w:t>
            </w:r>
            <w:proofErr w:type="spellEnd"/>
            <w:r w:rsidRPr="00F5393A">
              <w:rPr>
                <w:rFonts w:eastAsiaTheme="minorEastAsia"/>
                <w:color w:val="002060"/>
                <w:sz w:val="24"/>
                <w:szCs w:val="24"/>
              </w:rPr>
              <w:t xml:space="preserve">  - общее количество человек, состоящих на учете в качестве нуждающихся в жилых помещениях на конец прошлого года. </w:t>
            </w:r>
          </w:p>
          <w:p w:rsidR="00366B37" w:rsidRPr="00F5393A" w:rsidRDefault="00F5393A">
            <w:pPr>
              <w:pStyle w:val="ConsPlusNormal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5393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Источники информации: ежеквартальный мониторинг граждан, улучшивших жилищные условия;  форма федерального статистического наблюдения 4-жилфонд «Сведения о предоставлении гражданам жилых помещений».</w:t>
            </w:r>
          </w:p>
        </w:tc>
      </w:tr>
    </w:tbl>
    <w:p w:rsidR="00366B37" w:rsidRPr="00F5393A" w:rsidRDefault="00366B37">
      <w:pPr>
        <w:spacing w:before="100" w:beforeAutospacing="1" w:after="100" w:afterAutospacing="1"/>
        <w:ind w:left="5103"/>
        <w:contextualSpacing/>
        <w:jc w:val="right"/>
        <w:rPr>
          <w:color w:val="002060"/>
          <w:sz w:val="24"/>
          <w:szCs w:val="24"/>
        </w:rPr>
      </w:pPr>
    </w:p>
    <w:sectPr w:rsidR="00366B37" w:rsidRPr="00F5393A" w:rsidSect="00882FC6">
      <w:pgSz w:w="11906" w:h="16838"/>
      <w:pgMar w:top="1134" w:right="850" w:bottom="1134" w:left="1701" w:header="708" w:footer="708" w:gutter="0"/>
      <w:pgNumType w:start="38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503" w:rsidRDefault="003D5503">
      <w:r>
        <w:separator/>
      </w:r>
    </w:p>
  </w:endnote>
  <w:endnote w:type="continuationSeparator" w:id="0">
    <w:p w:rsidR="003D5503" w:rsidRDefault="003D55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BA" w:rsidRDefault="002329BA">
    <w:pPr>
      <w:pStyle w:val="af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BA" w:rsidRDefault="002329BA">
    <w:pPr>
      <w:pStyle w:val="af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49"/>
    </w:sdtPr>
    <w:sdtContent>
      <w:p w:rsidR="002329BA" w:rsidRDefault="002A53AB">
        <w:pPr>
          <w:pStyle w:val="aff0"/>
          <w:jc w:val="right"/>
        </w:pPr>
        <w:fldSimple w:instr=" PAGE   \* MERGEFORMAT ">
          <w:r w:rsidR="00882FC6">
            <w:rPr>
              <w:noProof/>
            </w:rPr>
            <w:t>390</w:t>
          </w:r>
        </w:fldSimple>
      </w:p>
    </w:sdtContent>
  </w:sdt>
  <w:p w:rsidR="002329BA" w:rsidRDefault="002329BA">
    <w:pPr>
      <w:pStyle w:val="af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503" w:rsidRDefault="003D5503">
      <w:r>
        <w:separator/>
      </w:r>
    </w:p>
  </w:footnote>
  <w:footnote w:type="continuationSeparator" w:id="0">
    <w:p w:rsidR="003D5503" w:rsidRDefault="003D55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BA" w:rsidRDefault="002329BA">
    <w:pPr>
      <w:pStyle w:val="af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BA" w:rsidRDefault="002329BA">
    <w:pPr>
      <w:pStyle w:val="af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BA" w:rsidRDefault="002329BA">
    <w:pPr>
      <w:pStyle w:val="af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9137E"/>
    <w:multiLevelType w:val="multilevel"/>
    <w:tmpl w:val="A2A06B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>
    <w:nsid w:val="1FD0196B"/>
    <w:multiLevelType w:val="multilevel"/>
    <w:tmpl w:val="8B44308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800" w:hanging="36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040" w:hanging="72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280" w:hanging="1080"/>
      </w:pPr>
    </w:lvl>
    <w:lvl w:ilvl="6">
      <w:start w:val="1"/>
      <w:numFmt w:val="decimal"/>
      <w:lvlText w:val="%1.%2.%3.%4.%5.%6.%7."/>
      <w:lvlJc w:val="left"/>
      <w:pPr>
        <w:ind w:left="10080" w:hanging="1440"/>
      </w:pPr>
    </w:lvl>
    <w:lvl w:ilvl="7">
      <w:start w:val="1"/>
      <w:numFmt w:val="decimal"/>
      <w:lvlText w:val="%1.%2.%3.%4.%5.%6.%7.%8."/>
      <w:lvlJc w:val="left"/>
      <w:pPr>
        <w:ind w:left="11520" w:hanging="1440"/>
      </w:pPr>
    </w:lvl>
    <w:lvl w:ilvl="8">
      <w:start w:val="1"/>
      <w:numFmt w:val="decimal"/>
      <w:lvlText w:val="%1.%2.%3.%4.%5.%6.%7.%8.%9."/>
      <w:lvlJc w:val="left"/>
      <w:pPr>
        <w:ind w:left="13320" w:hanging="1800"/>
      </w:pPr>
    </w:lvl>
  </w:abstractNum>
  <w:abstractNum w:abstractNumId="2">
    <w:nsid w:val="331619CB"/>
    <w:multiLevelType w:val="multilevel"/>
    <w:tmpl w:val="7DAEDD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>
    <w:nsid w:val="36947F50"/>
    <w:multiLevelType w:val="hybridMultilevel"/>
    <w:tmpl w:val="FEE8C286"/>
    <w:lvl w:ilvl="0" w:tplc="2FFC5E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99CA68C">
      <w:start w:val="1"/>
      <w:numFmt w:val="lowerLetter"/>
      <w:lvlText w:val="%2."/>
      <w:lvlJc w:val="left"/>
      <w:pPr>
        <w:ind w:left="1800" w:hanging="360"/>
      </w:pPr>
    </w:lvl>
    <w:lvl w:ilvl="2" w:tplc="C4D81B22">
      <w:start w:val="1"/>
      <w:numFmt w:val="lowerRoman"/>
      <w:lvlText w:val="%3."/>
      <w:lvlJc w:val="right"/>
      <w:pPr>
        <w:ind w:left="2520" w:hanging="180"/>
      </w:pPr>
    </w:lvl>
    <w:lvl w:ilvl="3" w:tplc="2EE6B26E">
      <w:start w:val="1"/>
      <w:numFmt w:val="decimal"/>
      <w:lvlText w:val="%4."/>
      <w:lvlJc w:val="left"/>
      <w:pPr>
        <w:ind w:left="3240" w:hanging="360"/>
      </w:pPr>
    </w:lvl>
    <w:lvl w:ilvl="4" w:tplc="A46C2B26">
      <w:start w:val="1"/>
      <w:numFmt w:val="lowerLetter"/>
      <w:lvlText w:val="%5."/>
      <w:lvlJc w:val="left"/>
      <w:pPr>
        <w:ind w:left="3960" w:hanging="360"/>
      </w:pPr>
    </w:lvl>
    <w:lvl w:ilvl="5" w:tplc="9FBC5DA4">
      <w:start w:val="1"/>
      <w:numFmt w:val="lowerRoman"/>
      <w:lvlText w:val="%6."/>
      <w:lvlJc w:val="right"/>
      <w:pPr>
        <w:ind w:left="4680" w:hanging="180"/>
      </w:pPr>
    </w:lvl>
    <w:lvl w:ilvl="6" w:tplc="D688A3D8">
      <w:start w:val="1"/>
      <w:numFmt w:val="decimal"/>
      <w:lvlText w:val="%7."/>
      <w:lvlJc w:val="left"/>
      <w:pPr>
        <w:ind w:left="5400" w:hanging="360"/>
      </w:pPr>
    </w:lvl>
    <w:lvl w:ilvl="7" w:tplc="1E864920">
      <w:start w:val="1"/>
      <w:numFmt w:val="lowerLetter"/>
      <w:lvlText w:val="%8."/>
      <w:lvlJc w:val="left"/>
      <w:pPr>
        <w:ind w:left="6120" w:hanging="360"/>
      </w:pPr>
    </w:lvl>
    <w:lvl w:ilvl="8" w:tplc="A90248E4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847065"/>
    <w:multiLevelType w:val="hybridMultilevel"/>
    <w:tmpl w:val="4BC4F934"/>
    <w:lvl w:ilvl="0" w:tplc="CE7281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7121FF2">
      <w:start w:val="1"/>
      <w:numFmt w:val="lowerLetter"/>
      <w:lvlText w:val="%2."/>
      <w:lvlJc w:val="left"/>
      <w:pPr>
        <w:ind w:left="1800" w:hanging="360"/>
      </w:pPr>
    </w:lvl>
    <w:lvl w:ilvl="2" w:tplc="F008ED10">
      <w:start w:val="1"/>
      <w:numFmt w:val="lowerRoman"/>
      <w:lvlText w:val="%3."/>
      <w:lvlJc w:val="right"/>
      <w:pPr>
        <w:ind w:left="2520" w:hanging="180"/>
      </w:pPr>
    </w:lvl>
    <w:lvl w:ilvl="3" w:tplc="1C4AB6AA">
      <w:start w:val="1"/>
      <w:numFmt w:val="decimal"/>
      <w:lvlText w:val="%4."/>
      <w:lvlJc w:val="left"/>
      <w:pPr>
        <w:ind w:left="3240" w:hanging="360"/>
      </w:pPr>
    </w:lvl>
    <w:lvl w:ilvl="4" w:tplc="0F7ED02C">
      <w:start w:val="1"/>
      <w:numFmt w:val="lowerLetter"/>
      <w:lvlText w:val="%5."/>
      <w:lvlJc w:val="left"/>
      <w:pPr>
        <w:ind w:left="3960" w:hanging="360"/>
      </w:pPr>
    </w:lvl>
    <w:lvl w:ilvl="5" w:tplc="B1E07FD6">
      <w:start w:val="1"/>
      <w:numFmt w:val="lowerRoman"/>
      <w:lvlText w:val="%6."/>
      <w:lvlJc w:val="right"/>
      <w:pPr>
        <w:ind w:left="4680" w:hanging="180"/>
      </w:pPr>
    </w:lvl>
    <w:lvl w:ilvl="6" w:tplc="A6241B24">
      <w:start w:val="1"/>
      <w:numFmt w:val="decimal"/>
      <w:lvlText w:val="%7."/>
      <w:lvlJc w:val="left"/>
      <w:pPr>
        <w:ind w:left="5400" w:hanging="360"/>
      </w:pPr>
    </w:lvl>
    <w:lvl w:ilvl="7" w:tplc="A8461994">
      <w:start w:val="1"/>
      <w:numFmt w:val="lowerLetter"/>
      <w:lvlText w:val="%8."/>
      <w:lvlJc w:val="left"/>
      <w:pPr>
        <w:ind w:left="6120" w:hanging="360"/>
      </w:pPr>
    </w:lvl>
    <w:lvl w:ilvl="8" w:tplc="AB9AD780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FC39D7"/>
    <w:multiLevelType w:val="hybridMultilevel"/>
    <w:tmpl w:val="5232D924"/>
    <w:lvl w:ilvl="0" w:tplc="B34E3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BC42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7C53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F2F7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4272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F86D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78F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D888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BC3C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207024"/>
    <w:multiLevelType w:val="hybridMultilevel"/>
    <w:tmpl w:val="F75E6EB6"/>
    <w:lvl w:ilvl="0" w:tplc="BB9AB446">
      <w:start w:val="1"/>
      <w:numFmt w:val="decimal"/>
      <w:lvlText w:val="%1."/>
      <w:lvlJc w:val="left"/>
      <w:pPr>
        <w:ind w:left="360" w:hanging="360"/>
      </w:pPr>
    </w:lvl>
    <w:lvl w:ilvl="1" w:tplc="695EAC88">
      <w:start w:val="1"/>
      <w:numFmt w:val="lowerLetter"/>
      <w:lvlText w:val="%2."/>
      <w:lvlJc w:val="left"/>
      <w:pPr>
        <w:ind w:left="1080" w:hanging="360"/>
      </w:pPr>
    </w:lvl>
    <w:lvl w:ilvl="2" w:tplc="4B6241BC">
      <w:start w:val="1"/>
      <w:numFmt w:val="lowerRoman"/>
      <w:lvlText w:val="%3."/>
      <w:lvlJc w:val="right"/>
      <w:pPr>
        <w:ind w:left="1800" w:hanging="180"/>
      </w:pPr>
    </w:lvl>
    <w:lvl w:ilvl="3" w:tplc="309886D4">
      <w:start w:val="1"/>
      <w:numFmt w:val="decimal"/>
      <w:lvlText w:val="%4."/>
      <w:lvlJc w:val="left"/>
      <w:pPr>
        <w:ind w:left="2520" w:hanging="360"/>
      </w:pPr>
    </w:lvl>
    <w:lvl w:ilvl="4" w:tplc="04E89870">
      <w:start w:val="1"/>
      <w:numFmt w:val="lowerLetter"/>
      <w:lvlText w:val="%5."/>
      <w:lvlJc w:val="left"/>
      <w:pPr>
        <w:ind w:left="3240" w:hanging="360"/>
      </w:pPr>
    </w:lvl>
    <w:lvl w:ilvl="5" w:tplc="A5DA2EDC">
      <w:start w:val="1"/>
      <w:numFmt w:val="lowerRoman"/>
      <w:lvlText w:val="%6."/>
      <w:lvlJc w:val="right"/>
      <w:pPr>
        <w:ind w:left="3960" w:hanging="180"/>
      </w:pPr>
    </w:lvl>
    <w:lvl w:ilvl="6" w:tplc="3A065B36">
      <w:start w:val="1"/>
      <w:numFmt w:val="decimal"/>
      <w:lvlText w:val="%7."/>
      <w:lvlJc w:val="left"/>
      <w:pPr>
        <w:ind w:left="4680" w:hanging="360"/>
      </w:pPr>
    </w:lvl>
    <w:lvl w:ilvl="7" w:tplc="A72E11AA">
      <w:start w:val="1"/>
      <w:numFmt w:val="lowerLetter"/>
      <w:lvlText w:val="%8."/>
      <w:lvlJc w:val="left"/>
      <w:pPr>
        <w:ind w:left="5400" w:hanging="360"/>
      </w:pPr>
    </w:lvl>
    <w:lvl w:ilvl="8" w:tplc="F56A82DA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819057B"/>
    <w:multiLevelType w:val="multilevel"/>
    <w:tmpl w:val="12D02F4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00" w:hanging="36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040" w:hanging="72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280" w:hanging="1080"/>
      </w:pPr>
    </w:lvl>
    <w:lvl w:ilvl="6">
      <w:start w:val="1"/>
      <w:numFmt w:val="decimal"/>
      <w:lvlText w:val="%1.%2.%3.%4.%5.%6.%7."/>
      <w:lvlJc w:val="left"/>
      <w:pPr>
        <w:ind w:left="10080" w:hanging="1440"/>
      </w:pPr>
    </w:lvl>
    <w:lvl w:ilvl="7">
      <w:start w:val="1"/>
      <w:numFmt w:val="decimal"/>
      <w:lvlText w:val="%1.%2.%3.%4.%5.%6.%7.%8."/>
      <w:lvlJc w:val="left"/>
      <w:pPr>
        <w:ind w:left="11520" w:hanging="1440"/>
      </w:pPr>
    </w:lvl>
    <w:lvl w:ilvl="8">
      <w:start w:val="1"/>
      <w:numFmt w:val="decimal"/>
      <w:lvlText w:val="%1.%2.%3.%4.%5.%6.%7.%8.%9."/>
      <w:lvlJc w:val="left"/>
      <w:pPr>
        <w:ind w:left="13320" w:hanging="1800"/>
      </w:pPr>
    </w:lvl>
  </w:abstractNum>
  <w:abstractNum w:abstractNumId="8">
    <w:nsid w:val="5B1173B4"/>
    <w:multiLevelType w:val="multilevel"/>
    <w:tmpl w:val="075C9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C5A31D4"/>
    <w:multiLevelType w:val="multilevel"/>
    <w:tmpl w:val="A0C2DF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7EAF63F5"/>
    <w:multiLevelType w:val="hybridMultilevel"/>
    <w:tmpl w:val="E7B6E038"/>
    <w:lvl w:ilvl="0" w:tplc="79CE3C6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FBC458D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9C2D1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C2A06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9D6792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D3C806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B9016D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872A0E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A40F02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2"/>
  </w:num>
  <w:num w:numId="9">
    <w:abstractNumId w:val="1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6B37"/>
    <w:rsid w:val="001E62B3"/>
    <w:rsid w:val="002329BA"/>
    <w:rsid w:val="002A53AB"/>
    <w:rsid w:val="002C3CE8"/>
    <w:rsid w:val="002E22F1"/>
    <w:rsid w:val="00366B37"/>
    <w:rsid w:val="003D5503"/>
    <w:rsid w:val="004029B7"/>
    <w:rsid w:val="004A2AEA"/>
    <w:rsid w:val="005B1C2B"/>
    <w:rsid w:val="0068228F"/>
    <w:rsid w:val="006D0C77"/>
    <w:rsid w:val="007F0C1E"/>
    <w:rsid w:val="00882FC6"/>
    <w:rsid w:val="00AA27D1"/>
    <w:rsid w:val="00AB1BA6"/>
    <w:rsid w:val="00BC52FC"/>
    <w:rsid w:val="00BE5559"/>
    <w:rsid w:val="00C7136B"/>
    <w:rsid w:val="00F53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B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366B3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66B3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366B3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366B3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366B3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66B3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366B3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66B3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366B3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66B3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366B3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66B3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366B3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66B3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366B3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66B3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366B3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366B37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366B37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366B37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66B3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66B3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366B37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366B3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366B37"/>
    <w:rPr>
      <w:i/>
    </w:rPr>
  </w:style>
  <w:style w:type="character" w:customStyle="1" w:styleId="HeaderChar">
    <w:name w:val="Header Char"/>
    <w:basedOn w:val="a0"/>
    <w:link w:val="Header"/>
    <w:uiPriority w:val="99"/>
    <w:rsid w:val="00366B37"/>
  </w:style>
  <w:style w:type="character" w:customStyle="1" w:styleId="FooterChar">
    <w:name w:val="Footer Char"/>
    <w:basedOn w:val="a0"/>
    <w:link w:val="Footer"/>
    <w:uiPriority w:val="99"/>
    <w:rsid w:val="00366B37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366B3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366B37"/>
  </w:style>
  <w:style w:type="table" w:styleId="a9">
    <w:name w:val="Table Grid"/>
    <w:basedOn w:val="a1"/>
    <w:uiPriority w:val="59"/>
    <w:rsid w:val="00366B3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66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66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66B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366B37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366B37"/>
    <w:rPr>
      <w:sz w:val="18"/>
    </w:rPr>
  </w:style>
  <w:style w:type="character" w:styleId="ac">
    <w:name w:val="footnote reference"/>
    <w:basedOn w:val="a0"/>
    <w:uiPriority w:val="99"/>
    <w:unhideWhenUsed/>
    <w:rsid w:val="00366B37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366B37"/>
  </w:style>
  <w:style w:type="character" w:customStyle="1" w:styleId="ae">
    <w:name w:val="Текст концевой сноски Знак"/>
    <w:link w:val="ad"/>
    <w:uiPriority w:val="99"/>
    <w:rsid w:val="00366B37"/>
    <w:rPr>
      <w:sz w:val="20"/>
    </w:rPr>
  </w:style>
  <w:style w:type="character" w:styleId="af">
    <w:name w:val="endnote reference"/>
    <w:basedOn w:val="a0"/>
    <w:uiPriority w:val="99"/>
    <w:semiHidden/>
    <w:unhideWhenUsed/>
    <w:rsid w:val="00366B3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366B37"/>
    <w:pPr>
      <w:spacing w:after="57"/>
    </w:pPr>
  </w:style>
  <w:style w:type="paragraph" w:styleId="21">
    <w:name w:val="toc 2"/>
    <w:basedOn w:val="a"/>
    <w:next w:val="a"/>
    <w:uiPriority w:val="39"/>
    <w:unhideWhenUsed/>
    <w:rsid w:val="00366B3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66B3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66B3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66B3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66B3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66B3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66B3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66B37"/>
    <w:pPr>
      <w:spacing w:after="57"/>
      <w:ind w:left="2268"/>
    </w:pPr>
  </w:style>
  <w:style w:type="paragraph" w:styleId="af0">
    <w:name w:val="TOC Heading"/>
    <w:uiPriority w:val="39"/>
    <w:unhideWhenUsed/>
    <w:rsid w:val="00366B37"/>
  </w:style>
  <w:style w:type="paragraph" w:styleId="af1">
    <w:name w:val="table of figures"/>
    <w:basedOn w:val="a"/>
    <w:next w:val="a"/>
    <w:uiPriority w:val="99"/>
    <w:unhideWhenUsed/>
    <w:rsid w:val="00366B37"/>
  </w:style>
  <w:style w:type="paragraph" w:styleId="a4">
    <w:name w:val="Title"/>
    <w:basedOn w:val="a"/>
    <w:link w:val="af2"/>
    <w:qFormat/>
    <w:rsid w:val="00366B37"/>
    <w:pPr>
      <w:jc w:val="center"/>
    </w:pPr>
    <w:rPr>
      <w:sz w:val="32"/>
    </w:rPr>
  </w:style>
  <w:style w:type="character" w:customStyle="1" w:styleId="af2">
    <w:name w:val="Название Знак"/>
    <w:basedOn w:val="a0"/>
    <w:link w:val="a4"/>
    <w:rsid w:val="00366B37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Heading1">
    <w:name w:val="Heading 1"/>
    <w:basedOn w:val="a"/>
    <w:next w:val="a"/>
    <w:link w:val="Heading1Char"/>
    <w:qFormat/>
    <w:rsid w:val="00366B37"/>
    <w:pPr>
      <w:keepNext/>
      <w:jc w:val="center"/>
      <w:outlineLvl w:val="0"/>
    </w:pPr>
    <w:rPr>
      <w:sz w:val="32"/>
    </w:rPr>
  </w:style>
  <w:style w:type="paragraph" w:styleId="af3">
    <w:name w:val="Balloon Text"/>
    <w:basedOn w:val="a"/>
    <w:link w:val="af4"/>
    <w:uiPriority w:val="99"/>
    <w:semiHidden/>
    <w:unhideWhenUsed/>
    <w:rsid w:val="00366B3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66B37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semiHidden/>
    <w:unhideWhenUsed/>
    <w:rsid w:val="00366B37"/>
    <w:rPr>
      <w:color w:val="0000FF"/>
      <w:u w:val="single"/>
    </w:rPr>
  </w:style>
  <w:style w:type="paragraph" w:customStyle="1" w:styleId="ConsPlusNormal">
    <w:name w:val="ConsPlusNormal"/>
    <w:link w:val="ConsPlusNormal0"/>
    <w:rsid w:val="00366B37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uiPriority w:val="99"/>
    <w:rsid w:val="00366B3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6">
    <w:name w:val="List Paragraph"/>
    <w:basedOn w:val="a"/>
    <w:link w:val="af7"/>
    <w:uiPriority w:val="34"/>
    <w:qFormat/>
    <w:rsid w:val="00366B37"/>
    <w:pPr>
      <w:ind w:left="720"/>
    </w:pPr>
    <w:rPr>
      <w:sz w:val="24"/>
      <w:szCs w:val="24"/>
    </w:rPr>
  </w:style>
  <w:style w:type="character" w:customStyle="1" w:styleId="af7">
    <w:name w:val="Абзац списка Знак"/>
    <w:basedOn w:val="a0"/>
    <w:link w:val="af6"/>
    <w:uiPriority w:val="34"/>
    <w:rsid w:val="00366B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366B37"/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66B3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8">
    <w:name w:val="annotation reference"/>
    <w:basedOn w:val="a0"/>
    <w:uiPriority w:val="99"/>
    <w:semiHidden/>
    <w:unhideWhenUsed/>
    <w:rsid w:val="00366B37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366B37"/>
  </w:style>
  <w:style w:type="character" w:customStyle="1" w:styleId="afa">
    <w:name w:val="Текст примечания Знак"/>
    <w:basedOn w:val="a0"/>
    <w:link w:val="af9"/>
    <w:uiPriority w:val="99"/>
    <w:semiHidden/>
    <w:rsid w:val="00366B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er">
    <w:name w:val="Header"/>
    <w:basedOn w:val="a"/>
    <w:link w:val="afb"/>
    <w:uiPriority w:val="99"/>
    <w:semiHidden/>
    <w:unhideWhenUsed/>
    <w:rsid w:val="00366B37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Header"/>
    <w:uiPriority w:val="99"/>
    <w:semiHidden/>
    <w:rsid w:val="00366B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oter">
    <w:name w:val="Footer"/>
    <w:basedOn w:val="a"/>
    <w:link w:val="afc"/>
    <w:uiPriority w:val="99"/>
    <w:semiHidden/>
    <w:unhideWhenUsed/>
    <w:rsid w:val="00366B37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Footer"/>
    <w:uiPriority w:val="99"/>
    <w:rsid w:val="00366B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9"/>
    <w:next w:val="af9"/>
    <w:link w:val="afe"/>
    <w:uiPriority w:val="99"/>
    <w:semiHidden/>
    <w:unhideWhenUsed/>
    <w:rsid w:val="00366B37"/>
    <w:rPr>
      <w:b/>
      <w:bCs/>
    </w:rPr>
  </w:style>
  <w:style w:type="character" w:customStyle="1" w:styleId="afe">
    <w:name w:val="Тема примечания Знак"/>
    <w:basedOn w:val="afa"/>
    <w:link w:val="afd"/>
    <w:uiPriority w:val="99"/>
    <w:semiHidden/>
    <w:rsid w:val="00366B37"/>
    <w:rPr>
      <w:b/>
      <w:bCs/>
    </w:rPr>
  </w:style>
  <w:style w:type="paragraph" w:styleId="22">
    <w:name w:val="Body Text Indent 2"/>
    <w:basedOn w:val="a"/>
    <w:link w:val="23"/>
    <w:uiPriority w:val="99"/>
    <w:unhideWhenUsed/>
    <w:rsid w:val="00366B37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366B37"/>
    <w:rPr>
      <w:rFonts w:ascii="Calibri" w:eastAsia="Calibri" w:hAnsi="Calibri" w:cs="Times New Roman"/>
    </w:rPr>
  </w:style>
  <w:style w:type="paragraph" w:styleId="aff">
    <w:name w:val="header"/>
    <w:basedOn w:val="a"/>
    <w:link w:val="10"/>
    <w:uiPriority w:val="99"/>
    <w:semiHidden/>
    <w:unhideWhenUsed/>
    <w:rsid w:val="002329BA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link w:val="aff"/>
    <w:uiPriority w:val="99"/>
    <w:semiHidden/>
    <w:rsid w:val="002329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footer"/>
    <w:basedOn w:val="a"/>
    <w:link w:val="11"/>
    <w:uiPriority w:val="99"/>
    <w:unhideWhenUsed/>
    <w:rsid w:val="002329BA"/>
    <w:pPr>
      <w:tabs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link w:val="aff0"/>
    <w:uiPriority w:val="99"/>
    <w:semiHidden/>
    <w:rsid w:val="002329B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B09B13-60CA-4046-8BB2-D7F611297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6</cp:revision>
  <cp:lastPrinted>2024-11-01T14:36:00Z</cp:lastPrinted>
  <dcterms:created xsi:type="dcterms:W3CDTF">2024-10-30T12:35:00Z</dcterms:created>
  <dcterms:modified xsi:type="dcterms:W3CDTF">2024-11-01T14:36:00Z</dcterms:modified>
</cp:coreProperties>
</file>