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4F" w:rsidRPr="00201DCF" w:rsidRDefault="00497E8B" w:rsidP="00497E8B">
      <w:pPr>
        <w:tabs>
          <w:tab w:val="left" w:pos="5529"/>
        </w:tabs>
        <w:ind w:left="6379"/>
        <w:jc w:val="right"/>
        <w:rPr>
          <w:b/>
          <w:sz w:val="24"/>
          <w:szCs w:val="24"/>
          <w:u w:val="single"/>
        </w:rPr>
      </w:pPr>
      <w:r w:rsidRPr="00201DCF">
        <w:rPr>
          <w:b/>
          <w:sz w:val="24"/>
          <w:szCs w:val="24"/>
          <w:u w:val="single"/>
        </w:rPr>
        <w:t>ПРОЕКТ</w:t>
      </w:r>
    </w:p>
    <w:p w:rsidR="00E4124F" w:rsidRDefault="00E4124F">
      <w:pPr>
        <w:tabs>
          <w:tab w:val="left" w:pos="5529"/>
        </w:tabs>
        <w:ind w:left="6379"/>
        <w:rPr>
          <w:sz w:val="24"/>
          <w:szCs w:val="24"/>
        </w:rPr>
      </w:pPr>
    </w:p>
    <w:p w:rsidR="00E4124F" w:rsidRDefault="00E4124F">
      <w:pPr>
        <w:tabs>
          <w:tab w:val="left" w:pos="5529"/>
        </w:tabs>
        <w:ind w:left="6379"/>
        <w:rPr>
          <w:sz w:val="24"/>
          <w:szCs w:val="24"/>
        </w:rPr>
      </w:pPr>
    </w:p>
    <w:p w:rsidR="00E4124F" w:rsidRDefault="0075149F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к постановлению </w:t>
      </w:r>
    </w:p>
    <w:p w:rsidR="00E4124F" w:rsidRDefault="0075149F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города Урай</w:t>
      </w:r>
    </w:p>
    <w:p w:rsidR="00E4124F" w:rsidRDefault="0075149F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07C8F">
        <w:rPr>
          <w:rFonts w:ascii="Times New Roman" w:hAnsi="Times New Roman" w:cs="Times New Roman"/>
          <w:sz w:val="24"/>
          <w:szCs w:val="24"/>
        </w:rPr>
        <w:t>27.09.2024 №1933</w:t>
      </w:r>
    </w:p>
    <w:p w:rsidR="00E4124F" w:rsidRDefault="00E4124F">
      <w:pPr>
        <w:jc w:val="center"/>
        <w:rPr>
          <w:rFonts w:eastAsiaTheme="minorHAnsi"/>
          <w:sz w:val="24"/>
          <w:szCs w:val="24"/>
          <w:lang w:eastAsia="en-US"/>
        </w:rPr>
      </w:pPr>
    </w:p>
    <w:p w:rsidR="00E4124F" w:rsidRDefault="0075149F">
      <w:pPr>
        <w:jc w:val="center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>Муниципальная программа «Обеспечение градостроительной деятельности на территории города Урай»</w:t>
      </w:r>
    </w:p>
    <w:p w:rsidR="00E4124F" w:rsidRDefault="00E4124F">
      <w:pPr>
        <w:jc w:val="center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rPr>
          <w:sz w:val="24"/>
          <w:szCs w:val="24"/>
        </w:rPr>
      </w:pPr>
    </w:p>
    <w:p w:rsidR="00E4124F" w:rsidRDefault="0075149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E4124F" w:rsidRDefault="0075149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E4124F" w:rsidRDefault="0075149F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E4124F" w:rsidRDefault="0075149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2268"/>
        <w:gridCol w:w="7023"/>
      </w:tblGrid>
      <w:tr w:rsidR="00E4124F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</w:t>
            </w:r>
            <w:r>
              <w:rPr>
                <w:rFonts w:eastAsia="Calibri"/>
                <w:sz w:val="24"/>
                <w:szCs w:val="24"/>
              </w:rPr>
              <w:t>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E4124F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казенное учреждение «Управление  градостроительства, землепользования и природопользования города Урай» (далее по тексту - МКУ «УГЗиП г. Урай»)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</w:tr>
      <w:tr w:rsidR="00E4124F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2025- 2030 годы</w:t>
            </w:r>
          </w:p>
        </w:tc>
      </w:tr>
      <w:tr w:rsidR="00E4124F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Обеспечение устойчивого пространственного развития.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</w:tr>
      <w:tr w:rsidR="00E4124F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E4124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D3722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786 837,0</w:t>
            </w:r>
            <w:r w:rsidR="0075149F">
              <w:rPr>
                <w:color w:val="000000" w:themeColor="text1"/>
                <w:sz w:val="24"/>
                <w:szCs w:val="24"/>
              </w:rPr>
              <w:t xml:space="preserve"> тыс. рублей</w:t>
            </w:r>
          </w:p>
        </w:tc>
      </w:tr>
      <w:tr w:rsidR="00E4124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Государственная программа Ханты-Мансийского автономного округа - Югры «Пространственное развитие и формирование комфортной городской среды»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Государственная программа Ханты-Мансийского автономного округа – Югры «Строительство»</w:t>
            </w:r>
          </w:p>
        </w:tc>
      </w:tr>
    </w:tbl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  <w:sectPr w:rsidR="00E4124F" w:rsidSect="00F738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276" w:right="902" w:bottom="851" w:left="1701" w:header="720" w:footer="720" w:gutter="0"/>
          <w:pgNumType w:start="484"/>
          <w:cols w:space="720"/>
          <w:docGrid w:linePitch="360"/>
        </w:sect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75149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2</w:t>
      </w:r>
    </w:p>
    <w:p w:rsidR="00E4124F" w:rsidRDefault="0075149F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E4124F" w:rsidRDefault="00E4124F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8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532"/>
        <w:gridCol w:w="992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1843"/>
        <w:gridCol w:w="992"/>
        <w:gridCol w:w="1276"/>
      </w:tblGrid>
      <w:tr w:rsidR="00E4124F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(НП &lt;*&gt;, ОЭОМСУ &lt;**&gt;, 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ГП ХМАО-Югры &lt;***&gt;,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РП в ФП &lt;****&gt;, РП вне НП и ФП&lt;*****&gt;, 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&lt;******&gt;,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МП г.Урай &lt;*******&gt;) </w:t>
            </w:r>
          </w:p>
          <w:p w:rsidR="00E4124F" w:rsidRDefault="00E4124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E4124F">
        <w:trPr>
          <w:trHeight w:val="1885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 1.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Обеспечение устойчивого пространственного развития.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кадастровых кварталов, в отношении которых проведены комплексные кадастровые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Объем жилищного строительства, ежегодно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ГП ХМАО-Югры </w:t>
            </w:r>
          </w:p>
          <w:p w:rsidR="00E4124F" w:rsidRDefault="007514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&lt;***&gt; </w:t>
            </w:r>
          </w:p>
          <w:p w:rsidR="00E4124F" w:rsidRDefault="00E4124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кв.м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21,08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Постановление Правительства Ханты-Мансийского автономного округа - Югры от 10.11.2023 №561-п «О государственной программе Ханты-Мансийского автономного округа - Югры «Строительство»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Площадь земельных участков, предоставленных для строительства, в расчете </w:t>
            </w:r>
            <w:r>
              <w:rPr>
                <w:rFonts w:eastAsia="Calibri"/>
                <w:bCs/>
                <w:sz w:val="24"/>
                <w:szCs w:val="24"/>
              </w:rPr>
              <w:lastRenderedPageBreak/>
              <w:t>на 10 тыс. человек населения, 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ОЭОМСУ &lt;**&gt;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 xml:space="preserve">Постановление Правительства Российской Федерации  от 17.12.2012 №1317 «О мерах по реализации Указа Президента </w:t>
            </w:r>
            <w:r>
              <w:rPr>
                <w:rFonts w:eastAsia="Calibri"/>
                <w:sz w:val="22"/>
                <w:szCs w:val="22"/>
              </w:rPr>
              <w:lastRenderedPageBreak/>
              <w:t>Российской Федерации от 28 апреля 2008 г. 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управления»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Земельные участки, предоставленные для жилищного строительства, индивидуального строительств</w:t>
            </w:r>
            <w:r>
              <w:rPr>
                <w:bCs/>
                <w:sz w:val="24"/>
                <w:szCs w:val="24"/>
              </w:rPr>
              <w:lastRenderedPageBreak/>
              <w:t>а и комплексного освоения в целях жилищного строительства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ОЭОМСУ </w:t>
            </w:r>
            <w:hyperlink r:id="rId15" w:tooltip="https://login.consultant.ru/link/?req=doc&amp;base=RLAW926&amp;n=290491&amp;dst=100113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&lt;**&gt;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 xml:space="preserve">Постановление Правительства Российской Федерации  от 17.12.2012 №1317 «О мерах по реализации Указа Президента Российской Федерации от 28 апреля 2008 г. </w:t>
            </w:r>
            <w:r>
              <w:rPr>
                <w:rFonts w:eastAsia="Calibri"/>
                <w:sz w:val="22"/>
                <w:szCs w:val="22"/>
              </w:rPr>
              <w:lastRenderedPageBreak/>
              <w:t>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управления»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E4124F" w:rsidRDefault="00E4124F">
      <w:pPr>
        <w:pStyle w:val="ConsPlusNormal"/>
        <w:ind w:firstLine="0"/>
        <w:jc w:val="both"/>
      </w:pP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&lt;**&gt; оценка эффективности органов местного самоуправления</w:t>
      </w: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&lt;***&gt; государственная программа Ханты-Мансийского автономного округа - Югры;</w:t>
      </w: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&lt;*******&gt; муниципальная программа города Урай.</w:t>
      </w:r>
    </w:p>
    <w:p w:rsidR="00E4124F" w:rsidRDefault="00E4124F">
      <w:pPr>
        <w:outlineLvl w:val="2"/>
        <w:rPr>
          <w:sz w:val="24"/>
          <w:szCs w:val="24"/>
        </w:rPr>
      </w:pPr>
    </w:p>
    <w:p w:rsidR="00E4124F" w:rsidRDefault="0075149F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</w:p>
    <w:p w:rsidR="00E4124F" w:rsidRDefault="0075149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E4124F" w:rsidRDefault="00E4124F">
      <w:pPr>
        <w:jc w:val="right"/>
        <w:outlineLvl w:val="2"/>
        <w:rPr>
          <w:sz w:val="24"/>
          <w:szCs w:val="24"/>
        </w:rPr>
      </w:pPr>
    </w:p>
    <w:tbl>
      <w:tblPr>
        <w:tblW w:w="14128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5311"/>
        <w:gridCol w:w="5642"/>
        <w:gridCol w:w="2438"/>
      </w:tblGrid>
      <w:tr w:rsidR="00E4124F">
        <w:trPr>
          <w:trHeight w:val="32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E4124F">
        <w:trPr>
          <w:trHeight w:val="16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E4124F">
        <w:trPr>
          <w:trHeight w:val="16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3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Региональный проект «Национальная система пространственных данных»</w:t>
            </w:r>
          </w:p>
        </w:tc>
      </w:tr>
      <w:tr w:rsidR="00E4124F">
        <w:trPr>
          <w:trHeight w:val="16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г.Урай»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Срок реализации: 2024-2030 годы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>
        <w:trPr>
          <w:trHeight w:val="16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Повышение эффективности государственного управления в сфере имущественных и земельных отношений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Выполнение комплексных кадастровых работ: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уточнение местоположения границ земельных участков;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установление или уточнение местоположения на земельных участках зданий, сооружений, объектов незавершённого строительства;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образование земельных участков, на которых расположены здания, в том числе многоквартирные дома, сооружения, за исключением сооружений, являющихся линейными объектами;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образование земельных участков общего пользования;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зданий, сооружений, объектов незавершенного строительства.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кадастровых кварталов, в отношении которых проведены комплексные кадастровые работы</w:t>
            </w:r>
          </w:p>
          <w:p w:rsidR="00E4124F" w:rsidRDefault="00E4124F">
            <w:pPr>
              <w:jc w:val="center"/>
              <w:rPr>
                <w:sz w:val="24"/>
                <w:szCs w:val="24"/>
              </w:rPr>
            </w:pPr>
          </w:p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Комплекс процессных мероприятий «Содействие развитию жилищного строительства»</w:t>
            </w:r>
          </w:p>
        </w:tc>
      </w:tr>
      <w:tr w:rsidR="00E4124F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г.Урай»/ муниципальное казенное учреждение «Управление капитального строительства города Урай» (далее – МКУ «УКС г.Урай»)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Стимулирование жилищного строительства, в том числе индивидуального 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Приведение в соответствие с действующим законодательством документов градостроительного регулирования.</w:t>
            </w:r>
          </w:p>
          <w:p w:rsidR="00E4124F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Увеличение годового объема ввода жилья; </w:t>
            </w:r>
            <w:r>
              <w:rPr>
                <w:sz w:val="24"/>
                <w:szCs w:val="24"/>
              </w:rPr>
              <w:t>формирование земельных участков, предоставленных для жилищного строительства;</w:t>
            </w:r>
          </w:p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проектирование и строительство систем инженерной инфраструктуры; предоставление земельных участков льготным категориям граждан для индивидуального жилищного строительства. </w:t>
            </w:r>
          </w:p>
          <w:p w:rsidR="00E4124F" w:rsidRDefault="0075149F">
            <w:pPr>
              <w:tabs>
                <w:tab w:val="left" w:pos="348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</w:p>
          <w:p w:rsidR="00E4124F" w:rsidRDefault="00E4124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Объем жилищного строительства</w:t>
            </w:r>
          </w:p>
          <w:p w:rsidR="00E4124F" w:rsidRDefault="00E4124F">
            <w:pPr>
              <w:jc w:val="center"/>
              <w:rPr>
                <w:sz w:val="24"/>
                <w:szCs w:val="24"/>
              </w:rPr>
            </w:pPr>
          </w:p>
          <w:p w:rsidR="00E4124F" w:rsidRDefault="0075149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Площадь земельных участков, предоставленных для строительства, в расчете на 10 тыс. человек населения, всего;</w:t>
            </w:r>
          </w:p>
          <w:p w:rsidR="00E4124F" w:rsidRDefault="0075149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земельные участки, предоставленные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</w:tr>
      <w:tr w:rsidR="00E4124F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2.2.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Осуществление функций и полномочий органов местного самоуправления в сфере градостроительства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Обеспечение деятельности МКУ «УГЗиП г. Урай» </w:t>
            </w:r>
          </w:p>
          <w:p w:rsidR="00E4124F" w:rsidRDefault="00E4124F">
            <w:pPr>
              <w:jc w:val="both"/>
              <w:rPr>
                <w:bCs/>
                <w:sz w:val="24"/>
                <w:szCs w:val="24"/>
              </w:rPr>
            </w:pPr>
          </w:p>
          <w:p w:rsidR="00E4124F" w:rsidRDefault="00E412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4124F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при проведении инженерных изысканий, подготовке проектной документации, строительства, реконструкции, капитального ремонта объектов капитального строительства функции технического заказчика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Обеспечение деятельности МКУ «УКС г.Урай» </w:t>
            </w:r>
          </w:p>
          <w:p w:rsidR="00E4124F" w:rsidRDefault="00E412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E4124F" w:rsidRDefault="00E4124F">
      <w:pPr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jc w:val="center"/>
        <w:rPr>
          <w:rFonts w:eastAsiaTheme="minorHAnsi"/>
          <w:sz w:val="24"/>
          <w:szCs w:val="24"/>
          <w:lang w:eastAsia="en-US"/>
        </w:rPr>
        <w:sectPr w:rsidR="00E4124F">
          <w:pgSz w:w="15840" w:h="12240" w:orient="landscape"/>
          <w:pgMar w:top="902" w:right="851" w:bottom="1701" w:left="1276" w:header="720" w:footer="720" w:gutter="0"/>
          <w:cols w:space="720"/>
          <w:docGrid w:linePitch="360"/>
        </w:sectPr>
      </w:pPr>
    </w:p>
    <w:p w:rsidR="00E4124F" w:rsidRDefault="0075149F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E4124F" w:rsidRDefault="0075149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E4124F" w:rsidRDefault="00E4124F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642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57"/>
        <w:gridCol w:w="5670"/>
        <w:gridCol w:w="1084"/>
        <w:gridCol w:w="992"/>
        <w:gridCol w:w="1276"/>
        <w:gridCol w:w="1134"/>
        <w:gridCol w:w="1134"/>
        <w:gridCol w:w="1134"/>
        <w:gridCol w:w="1561"/>
      </w:tblGrid>
      <w:tr w:rsidR="00E4124F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E4124F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E412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4124F">
        <w:trPr>
          <w:cantSplit/>
          <w:trHeight w:val="22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124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«Обеспечение градостроительной деятельности на территории города Урай» (всего), в том числе: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103 919,0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75 347,9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76 061,7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134 525,8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152 513,7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244 468,9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D372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786 837,0</w:t>
            </w:r>
          </w:p>
        </w:tc>
      </w:tr>
      <w:tr w:rsidR="00E4124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9E3F2C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2C" w:rsidRDefault="009E3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9E3F2C" w:rsidRDefault="009E3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бюджета автономного округа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6 464,0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F2C" w:rsidRDefault="00472DA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12 073,8</w:t>
            </w:r>
          </w:p>
        </w:tc>
      </w:tr>
      <w:tr w:rsidR="00472DA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AF" w:rsidRDefault="00472D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97 455,0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72 543,0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73 256,8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134 525,8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152 513,7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 w:rsidP="00F5236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244 468,9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DAF" w:rsidRDefault="00472DA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774 763,2</w:t>
            </w:r>
          </w:p>
        </w:tc>
      </w:tr>
      <w:tr w:rsidR="00E4124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4124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E4124F" w:rsidRDefault="00E412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124F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426FD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Региональный проект «Национальная система пространственных данных»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(всего), в том числе: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4 065,7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4 065,7</w:t>
            </w:r>
          </w:p>
        </w:tc>
      </w:tr>
      <w:tr w:rsidR="007426FD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7426FD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3 659,1</w:t>
            </w:r>
          </w:p>
        </w:tc>
      </w:tr>
      <w:tr w:rsidR="007426FD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FD" w:rsidRDefault="00742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406,6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Комплекс процессных мероприятий «Содействие развитию жилищного строительства»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(всего), в том числе: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236FD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99 853,3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75 347,9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76 061,7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134 525,8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152 513,7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244 468,9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 w:rsidP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782 771,3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8 414,7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236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97 048,4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72 543,0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73 256,8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134 525,8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152 513,7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244 468,9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9E3F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774 356,6</w:t>
            </w:r>
          </w:p>
        </w:tc>
      </w:tr>
      <w:tr w:rsidR="00497E8B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8B" w:rsidRDefault="00497E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4124F" w:rsidRDefault="00E4124F">
      <w:pPr>
        <w:jc w:val="center"/>
        <w:outlineLvl w:val="2"/>
        <w:rPr>
          <w:sz w:val="24"/>
          <w:szCs w:val="24"/>
        </w:rPr>
      </w:pPr>
    </w:p>
    <w:p w:rsidR="00E4124F" w:rsidRDefault="00E4124F">
      <w:pPr>
        <w:jc w:val="center"/>
        <w:outlineLvl w:val="2"/>
        <w:rPr>
          <w:sz w:val="24"/>
          <w:szCs w:val="24"/>
        </w:rPr>
        <w:sectPr w:rsidR="00E4124F">
          <w:pgSz w:w="15840" w:h="12240" w:orient="landscape"/>
          <w:pgMar w:top="902" w:right="851" w:bottom="1701" w:left="1276" w:header="720" w:footer="720" w:gutter="0"/>
          <w:cols w:space="720"/>
          <w:docGrid w:linePitch="360"/>
        </w:sectPr>
      </w:pPr>
    </w:p>
    <w:p w:rsidR="00E4124F" w:rsidRDefault="0075149F">
      <w:pPr>
        <w:widowControl w:val="0"/>
        <w:tabs>
          <w:tab w:val="left" w:pos="5715"/>
          <w:tab w:val="right" w:pos="9637"/>
        </w:tabs>
        <w:ind w:left="907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Приложение к муниципальной программе «</w:t>
      </w:r>
      <w:r>
        <w:rPr>
          <w:sz w:val="24"/>
          <w:szCs w:val="24"/>
        </w:rPr>
        <w:t>Обеспечение градостроительной деятельности на территории города Урай</w:t>
      </w:r>
      <w:r>
        <w:rPr>
          <w:color w:val="000000" w:themeColor="text1"/>
          <w:sz w:val="24"/>
          <w:szCs w:val="24"/>
        </w:rPr>
        <w:t xml:space="preserve">» </w:t>
      </w:r>
    </w:p>
    <w:p w:rsidR="00E4124F" w:rsidRDefault="00E4124F">
      <w:pPr>
        <w:widowControl w:val="0"/>
        <w:ind w:firstLine="851"/>
        <w:rPr>
          <w:color w:val="000000" w:themeColor="text1"/>
          <w:sz w:val="24"/>
          <w:szCs w:val="24"/>
        </w:rPr>
      </w:pPr>
    </w:p>
    <w:p w:rsidR="00E4124F" w:rsidRDefault="0075149F">
      <w:pPr>
        <w:widowControl w:val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Методика расчета целевых показателей муниципальной программы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977"/>
        <w:gridCol w:w="709"/>
        <w:gridCol w:w="850"/>
        <w:gridCol w:w="8647"/>
      </w:tblGrid>
      <w:tr w:rsidR="00E41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возрастания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4F" w:rsidRDefault="0075149F">
            <w:pPr>
              <w:ind w:firstLine="3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E41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кадастровых кварталов, в отношении которых проведены комплексные кадастровые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4F" w:rsidRDefault="0075149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характеризует количество кадастровых кварталов, в отношении которых выполнены комплексные кадастровые работы, и формируется на основании актов приемки выполненных работ по муниципальному контракту с нарастающим итогом.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количества кадастровых кварталов, в отношении которых выполнены комплексные кадастровые работы, проводимый МКУ «УГЗиП г.Урай»</w:t>
            </w:r>
          </w:p>
        </w:tc>
      </w:tr>
      <w:tr w:rsidR="00E41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жилищного строительства, ежегодно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кв.м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4F" w:rsidRDefault="0075149F">
            <w:pPr>
              <w:jc w:val="center"/>
            </w:pPr>
            <w:r>
              <w:t>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характеризует общую площадь жилых помещений, введенных в установленном порядке в эксплуатацию и построенных населением в отчетном году.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Управление Федеральной службы государственной статистики по Тюменской области, Ханты-Мансийскому автономному округу – Югре, Ямало-Ненецкому автономному округу. </w:t>
            </w:r>
          </w:p>
        </w:tc>
      </w:tr>
      <w:tr w:rsidR="00E41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Площадь земельных участков, предоставленных для строительства, в расчете на 10 тыс. человек населения,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4F" w:rsidRDefault="0075149F">
            <w:pPr>
              <w:widowControl w:val="0"/>
              <w:tabs>
                <w:tab w:val="left" w:pos="0"/>
                <w:tab w:val="left" w:pos="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4F" w:rsidRDefault="0075149F">
            <w:pPr>
              <w:widowControl w:val="0"/>
              <w:tabs>
                <w:tab w:val="left" w:pos="0"/>
                <w:tab w:val="left" w:pos="8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земельных участков, предоставленных для строительства, в расчете на 10,0 тыс. человек населения.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Характеризует количество земельных участков, предоставленных для строительства в отчетном периоде. </w:t>
            </w:r>
          </w:p>
          <w:p w:rsidR="00E4124F" w:rsidRDefault="0075149F">
            <w:pPr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Рассчитывается по формуле:</w:t>
            </w:r>
          </w:p>
          <w:p w:rsidR="00E4124F" w:rsidRDefault="0075149F">
            <w:pPr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зу= Кзу/Чн*10000, где: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 xml:space="preserve">зу – </w:t>
            </w:r>
            <w:r>
              <w:rPr>
                <w:rFonts w:eastAsia="Calibri"/>
                <w:bCs/>
                <w:sz w:val="24"/>
                <w:szCs w:val="24"/>
              </w:rPr>
              <w:t>площадь земельных участков, предоставленных для строительства, в расчете на 10 тыс. человек населения</w:t>
            </w:r>
            <w:r>
              <w:rPr>
                <w:sz w:val="24"/>
                <w:szCs w:val="24"/>
              </w:rPr>
              <w:t>;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Кзу – площадь земельных участков, предоставленных для строительства на территории города Урай в гектарах (по состоянию на конец отчетного периода). 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предоставленных земельных участков,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lastRenderedPageBreak/>
              <w:t xml:space="preserve">проводимый </w:t>
            </w:r>
            <w:r>
              <w:rPr>
                <w:sz w:val="24"/>
                <w:szCs w:val="24"/>
                <w:shd w:val="clear" w:color="auto" w:fill="FFFFFF"/>
              </w:rPr>
              <w:t>МКУ «УГЗиП г.Урай».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Чн – численность населения города Урай (по состоянию на конец отчетного периода), человек. 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Управление Федеральной службы государственной статистики по Тюменской области, Ханты-Мансийскому автономному округу – Югре, Ямало-Ненецкому автономному округу.</w:t>
            </w:r>
          </w:p>
        </w:tc>
      </w:tr>
      <w:tr w:rsidR="00E412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Земельные участки, предоставленные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4F" w:rsidRDefault="0075149F">
            <w:pPr>
              <w:widowControl w:val="0"/>
              <w:tabs>
                <w:tab w:val="left" w:pos="0"/>
                <w:tab w:val="left" w:pos="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4F" w:rsidRDefault="0075149F">
            <w:pPr>
              <w:widowControl w:val="0"/>
              <w:tabs>
                <w:tab w:val="left" w:pos="0"/>
                <w:tab w:val="left" w:pos="8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строительства, в расчете на 10,0 тыс. человек населения.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Характеризует количество земельных участков, предоставленных для жилищного строительства по состоянию на конец отчетного периода. </w:t>
            </w:r>
          </w:p>
          <w:p w:rsidR="00E4124F" w:rsidRDefault="0075149F">
            <w:pPr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Рассчитывается по формуле:</w:t>
            </w:r>
          </w:p>
          <w:p w:rsidR="00E4124F" w:rsidRDefault="0075149F">
            <w:pPr>
              <w:ind w:left="720"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зуж= (Кжс+Кижс+Кко)/Чн*10000, где: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 xml:space="preserve">зуж – площадь земельных участков, </w:t>
            </w:r>
            <w:r>
              <w:rPr>
                <w:bCs/>
                <w:sz w:val="24"/>
                <w:szCs w:val="24"/>
              </w:rPr>
              <w:t>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  <w:r>
              <w:rPr>
                <w:sz w:val="24"/>
                <w:szCs w:val="24"/>
              </w:rPr>
              <w:t xml:space="preserve"> на территории города Урай, на 10,0 тыс. человек населения;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Кжс – количество земельных участков, </w:t>
            </w:r>
            <w:r>
              <w:rPr>
                <w:bCs/>
                <w:sz w:val="24"/>
                <w:szCs w:val="24"/>
              </w:rPr>
              <w:t xml:space="preserve">предоставленных для жилищного строительства, </w:t>
            </w:r>
            <w:r>
              <w:rPr>
                <w:sz w:val="24"/>
                <w:szCs w:val="24"/>
              </w:rPr>
              <w:t>на территории города Урай, в гектарах (по состоянию на конец отчетного периода);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Кижс - площадь земельных участков, предоставленных для индивидуального жилищного строительства на территории города Урай, в гектарах (по состоянию на конец отчетного периода);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Кко - площадь земельных участков, предоставленных для комплексного освоения на территории города Урай, в гектарах (по состоянию на конец отчетного периода).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Мониторинг предоставленных земельных участков,</w:t>
            </w:r>
            <w:r>
              <w:rPr>
                <w:bCs/>
                <w:sz w:val="24"/>
                <w:szCs w:val="24"/>
              </w:rPr>
              <w:t xml:space="preserve"> проводимый </w:t>
            </w:r>
            <w:r>
              <w:rPr>
                <w:sz w:val="24"/>
                <w:szCs w:val="24"/>
                <w:shd w:val="clear" w:color="auto" w:fill="FFFFFF"/>
              </w:rPr>
              <w:t>МКУ «УГЗиП г.Урай».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Чн – численность населения города Урай на конец отчетного периода. 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Управление Федеральной службы государственной статистики по Тюменской области, Ханты-Мансийскому автономному округу – Югре, Ямало-Ненецкому автономному округу.</w:t>
            </w:r>
          </w:p>
        </w:tc>
      </w:tr>
    </w:tbl>
    <w:p w:rsidR="00E4124F" w:rsidRDefault="00E4124F">
      <w:pPr>
        <w:outlineLvl w:val="2"/>
        <w:rPr>
          <w:sz w:val="24"/>
          <w:szCs w:val="24"/>
        </w:rPr>
      </w:pPr>
    </w:p>
    <w:sectPr w:rsidR="00E4124F" w:rsidSect="00E4124F">
      <w:pgSz w:w="15840" w:h="12240" w:orient="landscape"/>
      <w:pgMar w:top="902" w:right="851" w:bottom="170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6FD" w:rsidRDefault="004236FD">
      <w:r>
        <w:separator/>
      </w:r>
    </w:p>
  </w:endnote>
  <w:endnote w:type="continuationSeparator" w:id="0">
    <w:p w:rsidR="004236FD" w:rsidRDefault="00423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D" w:rsidRDefault="00F738ED">
    <w:pPr>
      <w:pStyle w:val="af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60"/>
      <w:docPartObj>
        <w:docPartGallery w:val="Общ"/>
        <w:docPartUnique/>
      </w:docPartObj>
    </w:sdtPr>
    <w:sdtContent>
      <w:p w:rsidR="00F738ED" w:rsidRDefault="00F738ED">
        <w:pPr>
          <w:pStyle w:val="afff2"/>
          <w:jc w:val="right"/>
        </w:pPr>
        <w:fldSimple w:instr=" PAGE   \* MERGEFORMAT ">
          <w:r>
            <w:rPr>
              <w:noProof/>
            </w:rPr>
            <w:t>484</w:t>
          </w:r>
        </w:fldSimple>
      </w:p>
    </w:sdtContent>
  </w:sdt>
  <w:p w:rsidR="00F738ED" w:rsidRDefault="00F738ED">
    <w:pPr>
      <w:pStyle w:val="aff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D" w:rsidRDefault="00F738ED">
    <w:pPr>
      <w:pStyle w:val="aff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6FD" w:rsidRDefault="004236FD">
      <w:r>
        <w:separator/>
      </w:r>
    </w:p>
  </w:footnote>
  <w:footnote w:type="continuationSeparator" w:id="0">
    <w:p w:rsidR="004236FD" w:rsidRDefault="004236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D" w:rsidRDefault="00F738ED">
    <w:pPr>
      <w:pStyle w:val="af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D" w:rsidRDefault="00F738ED">
    <w:pPr>
      <w:pStyle w:val="af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ED" w:rsidRDefault="00F738ED">
    <w:pPr>
      <w:pStyle w:val="af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8142F"/>
    <w:multiLevelType w:val="multilevel"/>
    <w:tmpl w:val="7EC237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0E11F0C"/>
    <w:multiLevelType w:val="multilevel"/>
    <w:tmpl w:val="2F10E15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4A34A77"/>
    <w:multiLevelType w:val="hybridMultilevel"/>
    <w:tmpl w:val="9082601A"/>
    <w:lvl w:ilvl="0" w:tplc="2AAC9528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B294658A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DFFAF7CC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01B26504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C6703920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065095B4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A43C0DC0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CCD4565A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4600F9A2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3">
    <w:nsid w:val="29014D31"/>
    <w:multiLevelType w:val="hybridMultilevel"/>
    <w:tmpl w:val="4A586144"/>
    <w:lvl w:ilvl="0" w:tplc="D6E0DC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DF2333E">
      <w:start w:val="1"/>
      <w:numFmt w:val="lowerLetter"/>
      <w:lvlText w:val="%2."/>
      <w:lvlJc w:val="left"/>
      <w:pPr>
        <w:ind w:left="1800" w:hanging="360"/>
      </w:pPr>
    </w:lvl>
    <w:lvl w:ilvl="2" w:tplc="1BD8AF2C">
      <w:start w:val="1"/>
      <w:numFmt w:val="lowerRoman"/>
      <w:lvlText w:val="%3."/>
      <w:lvlJc w:val="right"/>
      <w:pPr>
        <w:ind w:left="2520" w:hanging="180"/>
      </w:pPr>
    </w:lvl>
    <w:lvl w:ilvl="3" w:tplc="C3C25DD4">
      <w:start w:val="1"/>
      <w:numFmt w:val="decimal"/>
      <w:lvlText w:val="%4."/>
      <w:lvlJc w:val="left"/>
      <w:pPr>
        <w:ind w:left="3240" w:hanging="360"/>
      </w:pPr>
    </w:lvl>
    <w:lvl w:ilvl="4" w:tplc="0884305A">
      <w:start w:val="1"/>
      <w:numFmt w:val="lowerLetter"/>
      <w:lvlText w:val="%5."/>
      <w:lvlJc w:val="left"/>
      <w:pPr>
        <w:ind w:left="3960" w:hanging="360"/>
      </w:pPr>
    </w:lvl>
    <w:lvl w:ilvl="5" w:tplc="510474C2">
      <w:start w:val="1"/>
      <w:numFmt w:val="lowerRoman"/>
      <w:lvlText w:val="%6."/>
      <w:lvlJc w:val="right"/>
      <w:pPr>
        <w:ind w:left="4680" w:hanging="180"/>
      </w:pPr>
    </w:lvl>
    <w:lvl w:ilvl="6" w:tplc="AE906F20">
      <w:start w:val="1"/>
      <w:numFmt w:val="decimal"/>
      <w:lvlText w:val="%7."/>
      <w:lvlJc w:val="left"/>
      <w:pPr>
        <w:ind w:left="5400" w:hanging="360"/>
      </w:pPr>
    </w:lvl>
    <w:lvl w:ilvl="7" w:tplc="83F85E68">
      <w:start w:val="1"/>
      <w:numFmt w:val="lowerLetter"/>
      <w:lvlText w:val="%8."/>
      <w:lvlJc w:val="left"/>
      <w:pPr>
        <w:ind w:left="6120" w:hanging="360"/>
      </w:pPr>
    </w:lvl>
    <w:lvl w:ilvl="8" w:tplc="4DBCABC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923AF8"/>
    <w:multiLevelType w:val="hybridMultilevel"/>
    <w:tmpl w:val="DD8E360E"/>
    <w:lvl w:ilvl="0" w:tplc="4A146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DA8EE2">
      <w:start w:val="1"/>
      <w:numFmt w:val="lowerLetter"/>
      <w:lvlText w:val="%2."/>
      <w:lvlJc w:val="left"/>
      <w:pPr>
        <w:ind w:left="1440" w:hanging="360"/>
      </w:pPr>
    </w:lvl>
    <w:lvl w:ilvl="2" w:tplc="1A56A60E">
      <w:start w:val="1"/>
      <w:numFmt w:val="lowerRoman"/>
      <w:lvlText w:val="%3."/>
      <w:lvlJc w:val="right"/>
      <w:pPr>
        <w:ind w:left="2160" w:hanging="180"/>
      </w:pPr>
    </w:lvl>
    <w:lvl w:ilvl="3" w:tplc="0102F7F0">
      <w:start w:val="1"/>
      <w:numFmt w:val="decimal"/>
      <w:lvlText w:val="%4."/>
      <w:lvlJc w:val="left"/>
      <w:pPr>
        <w:ind w:left="2880" w:hanging="360"/>
      </w:pPr>
    </w:lvl>
    <w:lvl w:ilvl="4" w:tplc="4A5AD6CA">
      <w:start w:val="1"/>
      <w:numFmt w:val="lowerLetter"/>
      <w:lvlText w:val="%5."/>
      <w:lvlJc w:val="left"/>
      <w:pPr>
        <w:ind w:left="3600" w:hanging="360"/>
      </w:pPr>
    </w:lvl>
    <w:lvl w:ilvl="5" w:tplc="AB0EAD84">
      <w:start w:val="1"/>
      <w:numFmt w:val="lowerRoman"/>
      <w:lvlText w:val="%6."/>
      <w:lvlJc w:val="right"/>
      <w:pPr>
        <w:ind w:left="4320" w:hanging="180"/>
      </w:pPr>
    </w:lvl>
    <w:lvl w:ilvl="6" w:tplc="386E30C0">
      <w:start w:val="1"/>
      <w:numFmt w:val="decimal"/>
      <w:lvlText w:val="%7."/>
      <w:lvlJc w:val="left"/>
      <w:pPr>
        <w:ind w:left="5040" w:hanging="360"/>
      </w:pPr>
    </w:lvl>
    <w:lvl w:ilvl="7" w:tplc="96F4A5BC">
      <w:start w:val="1"/>
      <w:numFmt w:val="lowerLetter"/>
      <w:lvlText w:val="%8."/>
      <w:lvlJc w:val="left"/>
      <w:pPr>
        <w:ind w:left="5760" w:hanging="360"/>
      </w:pPr>
    </w:lvl>
    <w:lvl w:ilvl="8" w:tplc="C5AE3ED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01AB5"/>
    <w:multiLevelType w:val="hybridMultilevel"/>
    <w:tmpl w:val="A6D84D9C"/>
    <w:lvl w:ilvl="0" w:tplc="C0E23F5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60B6AC00">
      <w:start w:val="1"/>
      <w:numFmt w:val="lowerLetter"/>
      <w:lvlText w:val="%2."/>
      <w:lvlJc w:val="left"/>
      <w:pPr>
        <w:ind w:left="1619" w:hanging="360"/>
      </w:pPr>
    </w:lvl>
    <w:lvl w:ilvl="2" w:tplc="24DA1550">
      <w:start w:val="1"/>
      <w:numFmt w:val="lowerRoman"/>
      <w:lvlText w:val="%3."/>
      <w:lvlJc w:val="right"/>
      <w:pPr>
        <w:ind w:left="2339" w:hanging="180"/>
      </w:pPr>
    </w:lvl>
    <w:lvl w:ilvl="3" w:tplc="EEE21AA6">
      <w:start w:val="1"/>
      <w:numFmt w:val="decimal"/>
      <w:lvlText w:val="%4."/>
      <w:lvlJc w:val="left"/>
      <w:pPr>
        <w:ind w:left="3059" w:hanging="360"/>
      </w:pPr>
    </w:lvl>
    <w:lvl w:ilvl="4" w:tplc="DB980454">
      <w:start w:val="1"/>
      <w:numFmt w:val="lowerLetter"/>
      <w:lvlText w:val="%5."/>
      <w:lvlJc w:val="left"/>
      <w:pPr>
        <w:ind w:left="3779" w:hanging="360"/>
      </w:pPr>
    </w:lvl>
    <w:lvl w:ilvl="5" w:tplc="7B4EEDEE">
      <w:start w:val="1"/>
      <w:numFmt w:val="lowerRoman"/>
      <w:lvlText w:val="%6."/>
      <w:lvlJc w:val="right"/>
      <w:pPr>
        <w:ind w:left="4499" w:hanging="180"/>
      </w:pPr>
    </w:lvl>
    <w:lvl w:ilvl="6" w:tplc="421696BC">
      <w:start w:val="1"/>
      <w:numFmt w:val="decimal"/>
      <w:lvlText w:val="%7."/>
      <w:lvlJc w:val="left"/>
      <w:pPr>
        <w:ind w:left="5219" w:hanging="360"/>
      </w:pPr>
    </w:lvl>
    <w:lvl w:ilvl="7" w:tplc="2B1E9072">
      <w:start w:val="1"/>
      <w:numFmt w:val="lowerLetter"/>
      <w:lvlText w:val="%8."/>
      <w:lvlJc w:val="left"/>
      <w:pPr>
        <w:ind w:left="5939" w:hanging="360"/>
      </w:pPr>
    </w:lvl>
    <w:lvl w:ilvl="8" w:tplc="E5127458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34DE7789"/>
    <w:multiLevelType w:val="hybridMultilevel"/>
    <w:tmpl w:val="2780AABA"/>
    <w:lvl w:ilvl="0" w:tplc="30C8D4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6CB61F72">
      <w:start w:val="1"/>
      <w:numFmt w:val="lowerLetter"/>
      <w:lvlText w:val="%2."/>
      <w:lvlJc w:val="left"/>
      <w:pPr>
        <w:ind w:left="1620" w:hanging="360"/>
      </w:pPr>
    </w:lvl>
    <w:lvl w:ilvl="2" w:tplc="DF72BEFC">
      <w:start w:val="1"/>
      <w:numFmt w:val="lowerRoman"/>
      <w:lvlText w:val="%3."/>
      <w:lvlJc w:val="right"/>
      <w:pPr>
        <w:ind w:left="2340" w:hanging="180"/>
      </w:pPr>
    </w:lvl>
    <w:lvl w:ilvl="3" w:tplc="68EC9A76">
      <w:start w:val="1"/>
      <w:numFmt w:val="decimal"/>
      <w:lvlText w:val="%4."/>
      <w:lvlJc w:val="left"/>
      <w:pPr>
        <w:ind w:left="3060" w:hanging="360"/>
      </w:pPr>
    </w:lvl>
    <w:lvl w:ilvl="4" w:tplc="1D5481DA">
      <w:start w:val="1"/>
      <w:numFmt w:val="lowerLetter"/>
      <w:lvlText w:val="%5."/>
      <w:lvlJc w:val="left"/>
      <w:pPr>
        <w:ind w:left="3780" w:hanging="360"/>
      </w:pPr>
    </w:lvl>
    <w:lvl w:ilvl="5" w:tplc="E8CA0C18">
      <w:start w:val="1"/>
      <w:numFmt w:val="lowerRoman"/>
      <w:lvlText w:val="%6."/>
      <w:lvlJc w:val="right"/>
      <w:pPr>
        <w:ind w:left="4500" w:hanging="180"/>
      </w:pPr>
    </w:lvl>
    <w:lvl w:ilvl="6" w:tplc="412451F2">
      <w:start w:val="1"/>
      <w:numFmt w:val="decimal"/>
      <w:lvlText w:val="%7."/>
      <w:lvlJc w:val="left"/>
      <w:pPr>
        <w:ind w:left="5220" w:hanging="360"/>
      </w:pPr>
    </w:lvl>
    <w:lvl w:ilvl="7" w:tplc="02FCEF2E">
      <w:start w:val="1"/>
      <w:numFmt w:val="lowerLetter"/>
      <w:lvlText w:val="%8."/>
      <w:lvlJc w:val="left"/>
      <w:pPr>
        <w:ind w:left="5940" w:hanging="360"/>
      </w:pPr>
    </w:lvl>
    <w:lvl w:ilvl="8" w:tplc="5DD8A154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5FD5D71"/>
    <w:multiLevelType w:val="hybridMultilevel"/>
    <w:tmpl w:val="E4726C98"/>
    <w:lvl w:ilvl="0" w:tplc="9926DFA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840292">
      <w:start w:val="1"/>
      <w:numFmt w:val="lowerLetter"/>
      <w:lvlText w:val="%2."/>
      <w:lvlJc w:val="left"/>
      <w:pPr>
        <w:ind w:left="1800" w:hanging="360"/>
      </w:pPr>
    </w:lvl>
    <w:lvl w:ilvl="2" w:tplc="12D28560">
      <w:start w:val="1"/>
      <w:numFmt w:val="lowerRoman"/>
      <w:lvlText w:val="%3."/>
      <w:lvlJc w:val="right"/>
      <w:pPr>
        <w:ind w:left="2520" w:hanging="180"/>
      </w:pPr>
    </w:lvl>
    <w:lvl w:ilvl="3" w:tplc="4EBCD9A2">
      <w:start w:val="1"/>
      <w:numFmt w:val="decimal"/>
      <w:lvlText w:val="%4."/>
      <w:lvlJc w:val="left"/>
      <w:pPr>
        <w:ind w:left="3240" w:hanging="360"/>
      </w:pPr>
    </w:lvl>
    <w:lvl w:ilvl="4" w:tplc="CFD4B610">
      <w:start w:val="1"/>
      <w:numFmt w:val="lowerLetter"/>
      <w:lvlText w:val="%5."/>
      <w:lvlJc w:val="left"/>
      <w:pPr>
        <w:ind w:left="3960" w:hanging="360"/>
      </w:pPr>
    </w:lvl>
    <w:lvl w:ilvl="5" w:tplc="F8B25372">
      <w:start w:val="1"/>
      <w:numFmt w:val="lowerRoman"/>
      <w:lvlText w:val="%6."/>
      <w:lvlJc w:val="right"/>
      <w:pPr>
        <w:ind w:left="4680" w:hanging="180"/>
      </w:pPr>
    </w:lvl>
    <w:lvl w:ilvl="6" w:tplc="CA501114">
      <w:start w:val="1"/>
      <w:numFmt w:val="decimal"/>
      <w:lvlText w:val="%7."/>
      <w:lvlJc w:val="left"/>
      <w:pPr>
        <w:ind w:left="5400" w:hanging="360"/>
      </w:pPr>
    </w:lvl>
    <w:lvl w:ilvl="7" w:tplc="7C729BC0">
      <w:start w:val="1"/>
      <w:numFmt w:val="lowerLetter"/>
      <w:lvlText w:val="%8."/>
      <w:lvlJc w:val="left"/>
      <w:pPr>
        <w:ind w:left="6120" w:hanging="360"/>
      </w:pPr>
    </w:lvl>
    <w:lvl w:ilvl="8" w:tplc="80F83A84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7B1762"/>
    <w:multiLevelType w:val="hybridMultilevel"/>
    <w:tmpl w:val="7E3C5E3A"/>
    <w:lvl w:ilvl="0" w:tplc="6A909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965910">
      <w:start w:val="1"/>
      <w:numFmt w:val="lowerLetter"/>
      <w:lvlText w:val="%2."/>
      <w:lvlJc w:val="left"/>
      <w:pPr>
        <w:ind w:left="1440" w:hanging="360"/>
      </w:pPr>
    </w:lvl>
    <w:lvl w:ilvl="2" w:tplc="100E460C">
      <w:start w:val="1"/>
      <w:numFmt w:val="lowerRoman"/>
      <w:lvlText w:val="%3."/>
      <w:lvlJc w:val="right"/>
      <w:pPr>
        <w:ind w:left="2160" w:hanging="180"/>
      </w:pPr>
    </w:lvl>
    <w:lvl w:ilvl="3" w:tplc="AD8C6142">
      <w:start w:val="1"/>
      <w:numFmt w:val="decimal"/>
      <w:lvlText w:val="%4."/>
      <w:lvlJc w:val="left"/>
      <w:pPr>
        <w:ind w:left="2880" w:hanging="360"/>
      </w:pPr>
    </w:lvl>
    <w:lvl w:ilvl="4" w:tplc="8E0E26BC">
      <w:start w:val="1"/>
      <w:numFmt w:val="lowerLetter"/>
      <w:lvlText w:val="%5."/>
      <w:lvlJc w:val="left"/>
      <w:pPr>
        <w:ind w:left="3600" w:hanging="360"/>
      </w:pPr>
    </w:lvl>
    <w:lvl w:ilvl="5" w:tplc="64E4F4B2">
      <w:start w:val="1"/>
      <w:numFmt w:val="lowerRoman"/>
      <w:lvlText w:val="%6."/>
      <w:lvlJc w:val="right"/>
      <w:pPr>
        <w:ind w:left="4320" w:hanging="180"/>
      </w:pPr>
    </w:lvl>
    <w:lvl w:ilvl="6" w:tplc="EDA09408">
      <w:start w:val="1"/>
      <w:numFmt w:val="decimal"/>
      <w:lvlText w:val="%7."/>
      <w:lvlJc w:val="left"/>
      <w:pPr>
        <w:ind w:left="5040" w:hanging="360"/>
      </w:pPr>
    </w:lvl>
    <w:lvl w:ilvl="7" w:tplc="94A03782">
      <w:start w:val="1"/>
      <w:numFmt w:val="lowerLetter"/>
      <w:lvlText w:val="%8."/>
      <w:lvlJc w:val="left"/>
      <w:pPr>
        <w:ind w:left="5760" w:hanging="360"/>
      </w:pPr>
    </w:lvl>
    <w:lvl w:ilvl="8" w:tplc="E3D282D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874F88"/>
    <w:multiLevelType w:val="hybridMultilevel"/>
    <w:tmpl w:val="C3B6CDA0"/>
    <w:lvl w:ilvl="0" w:tplc="E7F2E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284BC2">
      <w:start w:val="1"/>
      <w:numFmt w:val="lowerLetter"/>
      <w:lvlText w:val="%2."/>
      <w:lvlJc w:val="left"/>
      <w:pPr>
        <w:ind w:left="1440" w:hanging="360"/>
      </w:pPr>
    </w:lvl>
    <w:lvl w:ilvl="2" w:tplc="9EC0AB9E">
      <w:start w:val="1"/>
      <w:numFmt w:val="lowerRoman"/>
      <w:lvlText w:val="%3."/>
      <w:lvlJc w:val="right"/>
      <w:pPr>
        <w:ind w:left="2160" w:hanging="180"/>
      </w:pPr>
    </w:lvl>
    <w:lvl w:ilvl="3" w:tplc="3E0E0900">
      <w:start w:val="1"/>
      <w:numFmt w:val="decimal"/>
      <w:lvlText w:val="%4."/>
      <w:lvlJc w:val="left"/>
      <w:pPr>
        <w:ind w:left="2880" w:hanging="360"/>
      </w:pPr>
    </w:lvl>
    <w:lvl w:ilvl="4" w:tplc="7FB488D4">
      <w:start w:val="1"/>
      <w:numFmt w:val="lowerLetter"/>
      <w:lvlText w:val="%5."/>
      <w:lvlJc w:val="left"/>
      <w:pPr>
        <w:ind w:left="3600" w:hanging="360"/>
      </w:pPr>
    </w:lvl>
    <w:lvl w:ilvl="5" w:tplc="CED69BD2">
      <w:start w:val="1"/>
      <w:numFmt w:val="lowerRoman"/>
      <w:lvlText w:val="%6."/>
      <w:lvlJc w:val="right"/>
      <w:pPr>
        <w:ind w:left="4320" w:hanging="180"/>
      </w:pPr>
    </w:lvl>
    <w:lvl w:ilvl="6" w:tplc="541E5E64">
      <w:start w:val="1"/>
      <w:numFmt w:val="decimal"/>
      <w:lvlText w:val="%7."/>
      <w:lvlJc w:val="left"/>
      <w:pPr>
        <w:ind w:left="5040" w:hanging="360"/>
      </w:pPr>
    </w:lvl>
    <w:lvl w:ilvl="7" w:tplc="88327662">
      <w:start w:val="1"/>
      <w:numFmt w:val="lowerLetter"/>
      <w:lvlText w:val="%8."/>
      <w:lvlJc w:val="left"/>
      <w:pPr>
        <w:ind w:left="5760" w:hanging="360"/>
      </w:pPr>
    </w:lvl>
    <w:lvl w:ilvl="8" w:tplc="FB569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D2164F"/>
    <w:multiLevelType w:val="hybridMultilevel"/>
    <w:tmpl w:val="1DFA4B56"/>
    <w:lvl w:ilvl="0" w:tplc="72EE7F3C">
      <w:start w:val="1"/>
      <w:numFmt w:val="decimal"/>
      <w:lvlText w:val="%1."/>
      <w:lvlJc w:val="left"/>
      <w:pPr>
        <w:ind w:left="720" w:hanging="360"/>
      </w:pPr>
    </w:lvl>
    <w:lvl w:ilvl="1" w:tplc="8624AA32">
      <w:start w:val="1"/>
      <w:numFmt w:val="lowerLetter"/>
      <w:lvlText w:val="%2."/>
      <w:lvlJc w:val="left"/>
      <w:pPr>
        <w:ind w:left="1440" w:hanging="360"/>
      </w:pPr>
    </w:lvl>
    <w:lvl w:ilvl="2" w:tplc="B674FA0E">
      <w:start w:val="1"/>
      <w:numFmt w:val="lowerRoman"/>
      <w:lvlText w:val="%3."/>
      <w:lvlJc w:val="right"/>
      <w:pPr>
        <w:ind w:left="2160" w:hanging="180"/>
      </w:pPr>
    </w:lvl>
    <w:lvl w:ilvl="3" w:tplc="98D82550">
      <w:start w:val="1"/>
      <w:numFmt w:val="decimal"/>
      <w:lvlText w:val="%4."/>
      <w:lvlJc w:val="left"/>
      <w:pPr>
        <w:ind w:left="2880" w:hanging="360"/>
      </w:pPr>
    </w:lvl>
    <w:lvl w:ilvl="4" w:tplc="B9126F16">
      <w:start w:val="1"/>
      <w:numFmt w:val="lowerLetter"/>
      <w:lvlText w:val="%5."/>
      <w:lvlJc w:val="left"/>
      <w:pPr>
        <w:ind w:left="3600" w:hanging="360"/>
      </w:pPr>
    </w:lvl>
    <w:lvl w:ilvl="5" w:tplc="2CB8E2E6">
      <w:start w:val="1"/>
      <w:numFmt w:val="lowerRoman"/>
      <w:lvlText w:val="%6."/>
      <w:lvlJc w:val="right"/>
      <w:pPr>
        <w:ind w:left="4320" w:hanging="180"/>
      </w:pPr>
    </w:lvl>
    <w:lvl w:ilvl="6" w:tplc="18409EF4">
      <w:start w:val="1"/>
      <w:numFmt w:val="decimal"/>
      <w:lvlText w:val="%7."/>
      <w:lvlJc w:val="left"/>
      <w:pPr>
        <w:ind w:left="5040" w:hanging="360"/>
      </w:pPr>
    </w:lvl>
    <w:lvl w:ilvl="7" w:tplc="90127560">
      <w:start w:val="1"/>
      <w:numFmt w:val="lowerLetter"/>
      <w:lvlText w:val="%8."/>
      <w:lvlJc w:val="left"/>
      <w:pPr>
        <w:ind w:left="5760" w:hanging="360"/>
      </w:pPr>
    </w:lvl>
    <w:lvl w:ilvl="8" w:tplc="6BD67DD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42E32"/>
    <w:multiLevelType w:val="hybridMultilevel"/>
    <w:tmpl w:val="E4345CB6"/>
    <w:lvl w:ilvl="0" w:tplc="4D869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DE81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302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A0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221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6AD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47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AC53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822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C0D46"/>
    <w:multiLevelType w:val="hybridMultilevel"/>
    <w:tmpl w:val="EFA06D28"/>
    <w:lvl w:ilvl="0" w:tplc="306E480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35859BC">
      <w:start w:val="1"/>
      <w:numFmt w:val="lowerLetter"/>
      <w:lvlText w:val="%2."/>
      <w:lvlJc w:val="left"/>
      <w:pPr>
        <w:ind w:left="1800" w:hanging="360"/>
      </w:pPr>
    </w:lvl>
    <w:lvl w:ilvl="2" w:tplc="0780FB86">
      <w:start w:val="1"/>
      <w:numFmt w:val="lowerRoman"/>
      <w:lvlText w:val="%3."/>
      <w:lvlJc w:val="right"/>
      <w:pPr>
        <w:ind w:left="2520" w:hanging="180"/>
      </w:pPr>
    </w:lvl>
    <w:lvl w:ilvl="3" w:tplc="D6F40CC2">
      <w:start w:val="1"/>
      <w:numFmt w:val="decimal"/>
      <w:lvlText w:val="%4."/>
      <w:lvlJc w:val="left"/>
      <w:pPr>
        <w:ind w:left="3240" w:hanging="360"/>
      </w:pPr>
    </w:lvl>
    <w:lvl w:ilvl="4" w:tplc="D150A896">
      <w:start w:val="1"/>
      <w:numFmt w:val="lowerLetter"/>
      <w:lvlText w:val="%5."/>
      <w:lvlJc w:val="left"/>
      <w:pPr>
        <w:ind w:left="3960" w:hanging="360"/>
      </w:pPr>
    </w:lvl>
    <w:lvl w:ilvl="5" w:tplc="F1B8E598">
      <w:start w:val="1"/>
      <w:numFmt w:val="lowerRoman"/>
      <w:lvlText w:val="%6."/>
      <w:lvlJc w:val="right"/>
      <w:pPr>
        <w:ind w:left="4680" w:hanging="180"/>
      </w:pPr>
    </w:lvl>
    <w:lvl w:ilvl="6" w:tplc="73A4CE4A">
      <w:start w:val="1"/>
      <w:numFmt w:val="decimal"/>
      <w:lvlText w:val="%7."/>
      <w:lvlJc w:val="left"/>
      <w:pPr>
        <w:ind w:left="5400" w:hanging="360"/>
      </w:pPr>
    </w:lvl>
    <w:lvl w:ilvl="7" w:tplc="6D7469E6">
      <w:start w:val="1"/>
      <w:numFmt w:val="lowerLetter"/>
      <w:lvlText w:val="%8."/>
      <w:lvlJc w:val="left"/>
      <w:pPr>
        <w:ind w:left="6120" w:hanging="360"/>
      </w:pPr>
    </w:lvl>
    <w:lvl w:ilvl="8" w:tplc="0E3085A4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7F5510"/>
    <w:multiLevelType w:val="hybridMultilevel"/>
    <w:tmpl w:val="4128F5DE"/>
    <w:lvl w:ilvl="0" w:tplc="FD9C11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4BCDFA0">
      <w:start w:val="1"/>
      <w:numFmt w:val="lowerLetter"/>
      <w:lvlText w:val="%2."/>
      <w:lvlJc w:val="left"/>
      <w:pPr>
        <w:ind w:left="1647" w:hanging="360"/>
      </w:pPr>
    </w:lvl>
    <w:lvl w:ilvl="2" w:tplc="7FB84CD6">
      <w:start w:val="1"/>
      <w:numFmt w:val="lowerRoman"/>
      <w:lvlText w:val="%3."/>
      <w:lvlJc w:val="right"/>
      <w:pPr>
        <w:ind w:left="2367" w:hanging="180"/>
      </w:pPr>
    </w:lvl>
    <w:lvl w:ilvl="3" w:tplc="0764F870">
      <w:start w:val="1"/>
      <w:numFmt w:val="decimal"/>
      <w:lvlText w:val="%4."/>
      <w:lvlJc w:val="left"/>
      <w:pPr>
        <w:ind w:left="3087" w:hanging="360"/>
      </w:pPr>
    </w:lvl>
    <w:lvl w:ilvl="4" w:tplc="80C81166">
      <w:start w:val="1"/>
      <w:numFmt w:val="lowerLetter"/>
      <w:lvlText w:val="%5."/>
      <w:lvlJc w:val="left"/>
      <w:pPr>
        <w:ind w:left="3807" w:hanging="360"/>
      </w:pPr>
    </w:lvl>
    <w:lvl w:ilvl="5" w:tplc="F45635F4">
      <w:start w:val="1"/>
      <w:numFmt w:val="lowerRoman"/>
      <w:lvlText w:val="%6."/>
      <w:lvlJc w:val="right"/>
      <w:pPr>
        <w:ind w:left="4527" w:hanging="180"/>
      </w:pPr>
    </w:lvl>
    <w:lvl w:ilvl="6" w:tplc="5898258C">
      <w:start w:val="1"/>
      <w:numFmt w:val="decimal"/>
      <w:lvlText w:val="%7."/>
      <w:lvlJc w:val="left"/>
      <w:pPr>
        <w:ind w:left="5247" w:hanging="360"/>
      </w:pPr>
    </w:lvl>
    <w:lvl w:ilvl="7" w:tplc="C4AA3B2A">
      <w:start w:val="1"/>
      <w:numFmt w:val="lowerLetter"/>
      <w:lvlText w:val="%8."/>
      <w:lvlJc w:val="left"/>
      <w:pPr>
        <w:ind w:left="5967" w:hanging="360"/>
      </w:pPr>
    </w:lvl>
    <w:lvl w:ilvl="8" w:tplc="2C041076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31E2378"/>
    <w:multiLevelType w:val="multilevel"/>
    <w:tmpl w:val="797266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>
    <w:nsid w:val="74D26880"/>
    <w:multiLevelType w:val="hybridMultilevel"/>
    <w:tmpl w:val="825CA854"/>
    <w:lvl w:ilvl="0" w:tplc="4C3C3034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C548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5CD7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6C34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7A04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78F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C861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7CA5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C69B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14"/>
  </w:num>
  <w:num w:numId="10">
    <w:abstractNumId w:val="1"/>
  </w:num>
  <w:num w:numId="11">
    <w:abstractNumId w:val="7"/>
  </w:num>
  <w:num w:numId="12">
    <w:abstractNumId w:val="12"/>
  </w:num>
  <w:num w:numId="13">
    <w:abstractNumId w:val="13"/>
  </w:num>
  <w:num w:numId="14">
    <w:abstractNumId w:val="3"/>
  </w:num>
  <w:num w:numId="15">
    <w:abstractNumId w:val="11"/>
  </w:num>
  <w:num w:numId="16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24F"/>
    <w:rsid w:val="00201DCF"/>
    <w:rsid w:val="004236FD"/>
    <w:rsid w:val="00472DAF"/>
    <w:rsid w:val="00497E8B"/>
    <w:rsid w:val="0058097C"/>
    <w:rsid w:val="007426FD"/>
    <w:rsid w:val="0075149F"/>
    <w:rsid w:val="009E3F2C"/>
    <w:rsid w:val="00D769AB"/>
    <w:rsid w:val="00E07C8F"/>
    <w:rsid w:val="00E4124F"/>
    <w:rsid w:val="00E9648C"/>
    <w:rsid w:val="00ED3722"/>
    <w:rsid w:val="00F44CD3"/>
    <w:rsid w:val="00F738ED"/>
    <w:rsid w:val="00F8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1">
    <w:name w:val="Heading 1"/>
    <w:basedOn w:val="a0"/>
    <w:next w:val="a0"/>
    <w:link w:val="Heading1Char"/>
    <w:uiPriority w:val="9"/>
    <w:qFormat/>
    <w:rsid w:val="00E412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0"/>
    <w:next w:val="a0"/>
    <w:link w:val="Heading2Char"/>
    <w:uiPriority w:val="9"/>
    <w:unhideWhenUsed/>
    <w:qFormat/>
    <w:rsid w:val="00E412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0"/>
    <w:next w:val="a0"/>
    <w:link w:val="Heading3Char"/>
    <w:uiPriority w:val="9"/>
    <w:unhideWhenUsed/>
    <w:qFormat/>
    <w:rsid w:val="00E412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0"/>
    <w:next w:val="a0"/>
    <w:link w:val="Heading4Char"/>
    <w:uiPriority w:val="9"/>
    <w:unhideWhenUsed/>
    <w:qFormat/>
    <w:rsid w:val="00E412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0"/>
    <w:next w:val="a0"/>
    <w:link w:val="Heading5Char"/>
    <w:uiPriority w:val="9"/>
    <w:unhideWhenUsed/>
    <w:qFormat/>
    <w:rsid w:val="00E412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Heading7Char"/>
    <w:uiPriority w:val="9"/>
    <w:unhideWhenUsed/>
    <w:qFormat/>
    <w:rsid w:val="00E412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0"/>
    <w:next w:val="a0"/>
    <w:link w:val="Heading8Char"/>
    <w:uiPriority w:val="9"/>
    <w:unhideWhenUsed/>
    <w:qFormat/>
    <w:rsid w:val="00E412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0"/>
    <w:next w:val="a0"/>
    <w:link w:val="Heading9Char"/>
    <w:uiPriority w:val="9"/>
    <w:unhideWhenUsed/>
    <w:qFormat/>
    <w:rsid w:val="00E412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link w:val="a4"/>
    <w:uiPriority w:val="11"/>
    <w:rsid w:val="00E4124F"/>
    <w:rPr>
      <w:sz w:val="24"/>
      <w:szCs w:val="24"/>
    </w:rPr>
  </w:style>
  <w:style w:type="character" w:customStyle="1" w:styleId="QuoteChar">
    <w:name w:val="Quote Char"/>
    <w:link w:val="2"/>
    <w:uiPriority w:val="29"/>
    <w:rsid w:val="00E4124F"/>
    <w:rPr>
      <w:i/>
    </w:rPr>
  </w:style>
  <w:style w:type="character" w:customStyle="1" w:styleId="IntenseQuoteChar">
    <w:name w:val="Intense Quote Char"/>
    <w:link w:val="a5"/>
    <w:uiPriority w:val="30"/>
    <w:rsid w:val="00E4124F"/>
    <w:rPr>
      <w:i/>
    </w:rPr>
  </w:style>
  <w:style w:type="paragraph" w:customStyle="1" w:styleId="Header">
    <w:name w:val="Header"/>
    <w:basedOn w:val="a0"/>
    <w:link w:val="Header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0"/>
    <w:link w:val="Caption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0"/>
    <w:next w:val="a0"/>
    <w:uiPriority w:val="35"/>
    <w:semiHidden/>
    <w:unhideWhenUsed/>
    <w:qFormat/>
    <w:rsid w:val="00E412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link w:val="a6"/>
    <w:uiPriority w:val="99"/>
    <w:rsid w:val="00E4124F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E4124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E4124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E4124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E4124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E4124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link w:val="Heading6Char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"/>
    <w:uiPriority w:val="9"/>
    <w:rsid w:val="00E4124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E412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E412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E4124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4124F"/>
    <w:rPr>
      <w:sz w:val="48"/>
      <w:szCs w:val="48"/>
    </w:rPr>
  </w:style>
  <w:style w:type="paragraph" w:styleId="a4">
    <w:name w:val="Subtitle"/>
    <w:basedOn w:val="a0"/>
    <w:next w:val="a0"/>
    <w:link w:val="a7"/>
    <w:uiPriority w:val="11"/>
    <w:qFormat/>
    <w:rsid w:val="00E412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4"/>
    <w:uiPriority w:val="11"/>
    <w:rsid w:val="00E4124F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E412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4124F"/>
    <w:rPr>
      <w:i/>
    </w:rPr>
  </w:style>
  <w:style w:type="paragraph" w:styleId="a5">
    <w:name w:val="Intense Quote"/>
    <w:basedOn w:val="a0"/>
    <w:next w:val="a0"/>
    <w:link w:val="a8"/>
    <w:uiPriority w:val="30"/>
    <w:qFormat/>
    <w:rsid w:val="00E412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5"/>
    <w:uiPriority w:val="30"/>
    <w:rsid w:val="00E4124F"/>
    <w:rPr>
      <w:i/>
    </w:rPr>
  </w:style>
  <w:style w:type="character" w:customStyle="1" w:styleId="HeaderChar">
    <w:name w:val="Header Char"/>
    <w:basedOn w:val="a1"/>
    <w:link w:val="Header"/>
    <w:uiPriority w:val="99"/>
    <w:rsid w:val="00E4124F"/>
  </w:style>
  <w:style w:type="character" w:customStyle="1" w:styleId="FooterChar">
    <w:name w:val="Footer Char"/>
    <w:basedOn w:val="a1"/>
    <w:uiPriority w:val="99"/>
    <w:rsid w:val="00E4124F"/>
  </w:style>
  <w:style w:type="character" w:customStyle="1" w:styleId="CaptionChar">
    <w:name w:val="Caption Char"/>
    <w:link w:val="Footer"/>
    <w:uiPriority w:val="99"/>
    <w:rsid w:val="00E4124F"/>
  </w:style>
  <w:style w:type="table" w:customStyle="1" w:styleId="TableGridLight">
    <w:name w:val="Table Grid Light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4124F"/>
    <w:rPr>
      <w:sz w:val="18"/>
    </w:rPr>
  </w:style>
  <w:style w:type="paragraph" w:styleId="a6">
    <w:name w:val="endnote text"/>
    <w:basedOn w:val="a0"/>
    <w:link w:val="a9"/>
    <w:uiPriority w:val="99"/>
    <w:semiHidden/>
    <w:unhideWhenUsed/>
    <w:rsid w:val="00E4124F"/>
  </w:style>
  <w:style w:type="character" w:customStyle="1" w:styleId="a9">
    <w:name w:val="Текст концевой сноски Знак"/>
    <w:link w:val="a6"/>
    <w:uiPriority w:val="99"/>
    <w:rsid w:val="00E4124F"/>
    <w:rPr>
      <w:sz w:val="20"/>
    </w:rPr>
  </w:style>
  <w:style w:type="character" w:styleId="aa">
    <w:name w:val="endnote reference"/>
    <w:basedOn w:val="a1"/>
    <w:uiPriority w:val="99"/>
    <w:semiHidden/>
    <w:unhideWhenUsed/>
    <w:rsid w:val="00E4124F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E4124F"/>
    <w:pPr>
      <w:spacing w:after="57"/>
    </w:pPr>
  </w:style>
  <w:style w:type="paragraph" w:styleId="21">
    <w:name w:val="toc 2"/>
    <w:basedOn w:val="a0"/>
    <w:next w:val="a0"/>
    <w:uiPriority w:val="39"/>
    <w:unhideWhenUsed/>
    <w:rsid w:val="00E4124F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E4124F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E4124F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E4124F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E4124F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E4124F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E4124F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E4124F"/>
    <w:pPr>
      <w:spacing w:after="57"/>
      <w:ind w:left="2268"/>
    </w:pPr>
  </w:style>
  <w:style w:type="paragraph" w:styleId="ab">
    <w:name w:val="TOC Heading"/>
    <w:uiPriority w:val="39"/>
    <w:unhideWhenUsed/>
    <w:rsid w:val="00E4124F"/>
  </w:style>
  <w:style w:type="paragraph" w:styleId="ac">
    <w:name w:val="table of figures"/>
    <w:basedOn w:val="a0"/>
    <w:next w:val="a0"/>
    <w:uiPriority w:val="99"/>
    <w:unhideWhenUsed/>
    <w:rsid w:val="00E4124F"/>
  </w:style>
  <w:style w:type="paragraph" w:customStyle="1" w:styleId="11">
    <w:name w:val="Заголовок 11"/>
    <w:basedOn w:val="a0"/>
    <w:next w:val="a0"/>
    <w:link w:val="10"/>
    <w:qFormat/>
    <w:rsid w:val="00E4124F"/>
    <w:pPr>
      <w:keepNext/>
      <w:jc w:val="center"/>
      <w:outlineLvl w:val="0"/>
    </w:pPr>
    <w:rPr>
      <w:sz w:val="32"/>
    </w:rPr>
  </w:style>
  <w:style w:type="paragraph" w:customStyle="1" w:styleId="210">
    <w:name w:val="Заголовок 21"/>
    <w:basedOn w:val="a0"/>
    <w:next w:val="a0"/>
    <w:link w:val="22"/>
    <w:qFormat/>
    <w:rsid w:val="00E4124F"/>
    <w:pPr>
      <w:keepNext/>
      <w:jc w:val="center"/>
      <w:outlineLvl w:val="1"/>
    </w:pPr>
    <w:rPr>
      <w:sz w:val="24"/>
    </w:rPr>
  </w:style>
  <w:style w:type="paragraph" w:customStyle="1" w:styleId="31">
    <w:name w:val="Заголовок 31"/>
    <w:basedOn w:val="a0"/>
    <w:next w:val="a0"/>
    <w:link w:val="30"/>
    <w:qFormat/>
    <w:rsid w:val="00E4124F"/>
    <w:pPr>
      <w:keepNext/>
      <w:outlineLvl w:val="2"/>
    </w:pPr>
    <w:rPr>
      <w:sz w:val="24"/>
    </w:rPr>
  </w:style>
  <w:style w:type="paragraph" w:customStyle="1" w:styleId="41">
    <w:name w:val="Заголовок 41"/>
    <w:basedOn w:val="a0"/>
    <w:next w:val="a0"/>
    <w:link w:val="40"/>
    <w:qFormat/>
    <w:rsid w:val="00E4124F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">
    <w:name w:val="Заголовок 51"/>
    <w:basedOn w:val="a0"/>
    <w:next w:val="a0"/>
    <w:link w:val="50"/>
    <w:qFormat/>
    <w:rsid w:val="00E412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">
    <w:name w:val="Заголовок 71"/>
    <w:basedOn w:val="a0"/>
    <w:next w:val="a0"/>
    <w:link w:val="70"/>
    <w:qFormat/>
    <w:rsid w:val="00E4124F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0"/>
    <w:next w:val="a0"/>
    <w:link w:val="80"/>
    <w:qFormat/>
    <w:rsid w:val="00E4124F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">
    <w:name w:val="Заголовок 91"/>
    <w:basedOn w:val="a0"/>
    <w:next w:val="a0"/>
    <w:link w:val="90"/>
    <w:qFormat/>
    <w:rsid w:val="00E4124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11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210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"/>
    <w:rsid w:val="00E4124F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"/>
    <w:rsid w:val="00E4124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"/>
    <w:rsid w:val="00E41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"/>
    <w:rsid w:val="00E4124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"/>
    <w:rsid w:val="00E4124F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E4124F"/>
    <w:pPr>
      <w:jc w:val="center"/>
    </w:pPr>
    <w:rPr>
      <w:sz w:val="32"/>
    </w:rPr>
  </w:style>
  <w:style w:type="character" w:customStyle="1" w:styleId="ae">
    <w:name w:val="Название Знак"/>
    <w:basedOn w:val="a1"/>
    <w:link w:val="ad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E4124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E412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4124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4124F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1"/>
    <w:qFormat/>
    <w:rsid w:val="00E4124F"/>
    <w:pPr>
      <w:ind w:left="720"/>
      <w:contextualSpacing/>
    </w:pPr>
  </w:style>
  <w:style w:type="character" w:styleId="af2">
    <w:name w:val="Hyperlink"/>
    <w:basedOn w:val="a1"/>
    <w:uiPriority w:val="99"/>
    <w:unhideWhenUsed/>
    <w:rsid w:val="00E4124F"/>
    <w:rPr>
      <w:color w:val="0000FF"/>
      <w:u w:val="single"/>
    </w:rPr>
  </w:style>
  <w:style w:type="paragraph" w:styleId="af3">
    <w:name w:val="Normal (Web)"/>
    <w:basedOn w:val="a0"/>
    <w:uiPriority w:val="99"/>
    <w:rsid w:val="00E4124F"/>
    <w:rPr>
      <w:sz w:val="24"/>
      <w:szCs w:val="24"/>
    </w:rPr>
  </w:style>
  <w:style w:type="paragraph" w:styleId="af4">
    <w:name w:val="Body Text Indent"/>
    <w:basedOn w:val="a0"/>
    <w:link w:val="af5"/>
    <w:rsid w:val="00E4124F"/>
    <w:pPr>
      <w:ind w:left="3828"/>
      <w:jc w:val="center"/>
    </w:pPr>
    <w:rPr>
      <w:sz w:val="32"/>
    </w:rPr>
  </w:style>
  <w:style w:type="character" w:customStyle="1" w:styleId="af5">
    <w:name w:val="Основной текст с отступом Знак"/>
    <w:basedOn w:val="a1"/>
    <w:link w:val="af4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">
    <w:name w:val="Название объекта1"/>
    <w:basedOn w:val="a0"/>
    <w:next w:val="a0"/>
    <w:qFormat/>
    <w:rsid w:val="00E4124F"/>
    <w:pPr>
      <w:jc w:val="center"/>
    </w:pPr>
    <w:rPr>
      <w:b/>
      <w:sz w:val="32"/>
    </w:rPr>
  </w:style>
  <w:style w:type="paragraph" w:styleId="af6">
    <w:name w:val="Body Text"/>
    <w:basedOn w:val="a0"/>
    <w:link w:val="af7"/>
    <w:rsid w:val="00E4124F"/>
    <w:pPr>
      <w:jc w:val="both"/>
    </w:pPr>
    <w:rPr>
      <w:sz w:val="24"/>
    </w:rPr>
  </w:style>
  <w:style w:type="character" w:customStyle="1" w:styleId="af7">
    <w:name w:val="Основной текст Знак"/>
    <w:basedOn w:val="a1"/>
    <w:link w:val="af6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E4124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E4124F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E4124F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E4124F"/>
    <w:rPr>
      <w:color w:val="008080"/>
      <w:sz w:val="20"/>
      <w:szCs w:val="20"/>
    </w:rPr>
  </w:style>
  <w:style w:type="paragraph" w:customStyle="1" w:styleId="27">
    <w:name w:val="2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E4124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E4124F"/>
    <w:pPr>
      <w:spacing w:before="60"/>
      <w:ind w:firstLine="425"/>
      <w:jc w:val="both"/>
    </w:pPr>
    <w:rPr>
      <w:sz w:val="26"/>
    </w:rPr>
  </w:style>
  <w:style w:type="paragraph" w:customStyle="1" w:styleId="afa">
    <w:name w:val="Уважаемый"/>
    <w:basedOn w:val="a0"/>
    <w:next w:val="a0"/>
    <w:rsid w:val="00E4124F"/>
    <w:pPr>
      <w:spacing w:before="840" w:after="240"/>
      <w:ind w:firstLine="425"/>
      <w:jc w:val="center"/>
    </w:pPr>
    <w:rPr>
      <w:sz w:val="28"/>
    </w:rPr>
  </w:style>
  <w:style w:type="paragraph" w:styleId="afb">
    <w:name w:val="Normal Indent"/>
    <w:basedOn w:val="a0"/>
    <w:rsid w:val="00E4124F"/>
    <w:pPr>
      <w:spacing w:before="60"/>
      <w:ind w:left="720" w:firstLine="425"/>
      <w:jc w:val="both"/>
    </w:pPr>
    <w:rPr>
      <w:sz w:val="26"/>
    </w:rPr>
  </w:style>
  <w:style w:type="paragraph" w:styleId="afc">
    <w:name w:val="Block Text"/>
    <w:basedOn w:val="a0"/>
    <w:rsid w:val="00E4124F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3">
    <w:name w:val="Верхний колонтитул1"/>
    <w:basedOn w:val="a0"/>
    <w:link w:val="afd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d">
    <w:name w:val="Верхний колонтитул Знак"/>
    <w:basedOn w:val="a1"/>
    <w:link w:val="13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Нижний колонтитул1"/>
    <w:basedOn w:val="a0"/>
    <w:link w:val="afe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Нижний колонтитул Знак"/>
    <w:basedOn w:val="a1"/>
    <w:link w:val="14"/>
    <w:uiPriority w:val="99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E4124F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E4124F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E4124F"/>
  </w:style>
  <w:style w:type="paragraph" w:styleId="aff0">
    <w:name w:val="List Bullet"/>
    <w:basedOn w:val="af9"/>
    <w:rsid w:val="00E4124F"/>
    <w:pPr>
      <w:spacing w:before="0"/>
      <w:ind w:firstLine="284"/>
    </w:pPr>
  </w:style>
  <w:style w:type="paragraph" w:customStyle="1" w:styleId="15">
    <w:name w:val="1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E412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24F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E4124F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E4124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E4124F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4124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E4124F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E4124F"/>
  </w:style>
  <w:style w:type="character" w:customStyle="1" w:styleId="aff7">
    <w:name w:val="Текст примечания Знак"/>
    <w:basedOn w:val="a1"/>
    <w:link w:val="aff6"/>
    <w:uiPriority w:val="99"/>
    <w:semiHidden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4124F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41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E4124F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E4124F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E4124F"/>
    <w:rPr>
      <w:rFonts w:cs="Times New Roman"/>
      <w:vertAlign w:val="superscript"/>
    </w:rPr>
  </w:style>
  <w:style w:type="character" w:styleId="affe">
    <w:name w:val="Strong"/>
    <w:uiPriority w:val="99"/>
    <w:qFormat/>
    <w:rsid w:val="00E4124F"/>
    <w:rPr>
      <w:rFonts w:cs="Times New Roman"/>
      <w:b/>
      <w:bCs/>
    </w:rPr>
  </w:style>
  <w:style w:type="paragraph" w:styleId="afff">
    <w:name w:val="Plain Text"/>
    <w:basedOn w:val="a0"/>
    <w:link w:val="afff0"/>
    <w:uiPriority w:val="99"/>
    <w:unhideWhenUsed/>
    <w:rsid w:val="00E4124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0">
    <w:name w:val="Текст Знак"/>
    <w:basedOn w:val="a1"/>
    <w:link w:val="afff"/>
    <w:uiPriority w:val="99"/>
    <w:rsid w:val="00E4124F"/>
    <w:rPr>
      <w:rFonts w:ascii="Calibri" w:hAnsi="Calibri"/>
      <w:szCs w:val="21"/>
    </w:rPr>
  </w:style>
  <w:style w:type="paragraph" w:styleId="afff1">
    <w:name w:val="header"/>
    <w:basedOn w:val="a0"/>
    <w:link w:val="16"/>
    <w:uiPriority w:val="99"/>
    <w:semiHidden/>
    <w:unhideWhenUsed/>
    <w:rsid w:val="00F738ED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1"/>
    <w:link w:val="afff1"/>
    <w:uiPriority w:val="99"/>
    <w:semiHidden/>
    <w:rsid w:val="00F73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footer"/>
    <w:basedOn w:val="a0"/>
    <w:link w:val="17"/>
    <w:uiPriority w:val="99"/>
    <w:unhideWhenUsed/>
    <w:rsid w:val="00F738ED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1"/>
    <w:link w:val="afff2"/>
    <w:uiPriority w:val="99"/>
    <w:semiHidden/>
    <w:rsid w:val="00F738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FDED7-0FEE-4729-B54E-B907B97A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11</cp:revision>
  <cp:lastPrinted>2024-09-27T05:08:00Z</cp:lastPrinted>
  <dcterms:created xsi:type="dcterms:W3CDTF">2024-09-27T05:08:00Z</dcterms:created>
  <dcterms:modified xsi:type="dcterms:W3CDTF">2024-11-01T15:01:00Z</dcterms:modified>
</cp:coreProperties>
</file>