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43A54">
        <w:rPr>
          <w:rFonts w:ascii="Times New Roman" w:hAnsi="Times New Roman"/>
          <w:b/>
          <w:sz w:val="24"/>
          <w:szCs w:val="24"/>
        </w:rPr>
        <w:t xml:space="preserve">Муниципальная программа «Культура города Урай» </w:t>
      </w: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sz w:val="24"/>
          <w:szCs w:val="24"/>
        </w:rPr>
      </w:pPr>
      <w:r w:rsidRPr="00B43A54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B43A54" w:rsidRPr="00B43A54" w:rsidRDefault="00B43A54" w:rsidP="00B43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A54" w:rsidRPr="00B43A54" w:rsidRDefault="00B43A54" w:rsidP="00B43A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43A54">
        <w:rPr>
          <w:rFonts w:ascii="Times New Roman" w:hAnsi="Times New Roman"/>
          <w:sz w:val="24"/>
          <w:szCs w:val="24"/>
        </w:rPr>
        <w:t xml:space="preserve">Паспорт </w:t>
      </w:r>
    </w:p>
    <w:p w:rsidR="00B43A54" w:rsidRPr="00FD7657" w:rsidRDefault="00B43A54" w:rsidP="00B43A54">
      <w:pPr>
        <w:autoSpaceDE w:val="0"/>
        <w:autoSpaceDN w:val="0"/>
        <w:adjustRightInd w:val="0"/>
        <w:spacing w:after="0" w:line="240" w:lineRule="auto"/>
        <w:jc w:val="center"/>
      </w:pPr>
      <w:r w:rsidRPr="00B43A54">
        <w:rPr>
          <w:rFonts w:ascii="Times New Roman" w:eastAsia="Calibri" w:hAnsi="Times New Roman"/>
          <w:sz w:val="24"/>
          <w:szCs w:val="24"/>
        </w:rPr>
        <w:t>муниципальной программы</w:t>
      </w:r>
      <w:r w:rsidRPr="00FD7657">
        <w:rPr>
          <w:rFonts w:eastAsia="Calibri"/>
        </w:rPr>
        <w:t xml:space="preserve"> </w:t>
      </w:r>
    </w:p>
    <w:tbl>
      <w:tblPr>
        <w:tblW w:w="100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40"/>
        <w:gridCol w:w="5038"/>
      </w:tblGrid>
      <w:tr w:rsidR="00B43A54" w:rsidRPr="00FD7657" w:rsidTr="00057AE0">
        <w:trPr>
          <w:cantSplit/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 xml:space="preserve">«Культура города Урай» </w:t>
            </w:r>
          </w:p>
        </w:tc>
      </w:tr>
      <w:tr w:rsidR="00B43A54" w:rsidRPr="00FD7657" w:rsidTr="00057AE0">
        <w:trPr>
          <w:cantSplit/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27.09.2021 №2351 «Об утверждении муниципальной программы «Культура города Урай» </w:t>
            </w:r>
          </w:p>
        </w:tc>
      </w:tr>
      <w:tr w:rsidR="00B43A54" w:rsidRPr="00FD7657" w:rsidTr="00057AE0">
        <w:trPr>
          <w:cantSplit/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B43A54" w:rsidRPr="00FD7657" w:rsidTr="00057AE0">
        <w:trPr>
          <w:cantSplit/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 xml:space="preserve">1) органы администрации города Урай; </w:t>
            </w:r>
          </w:p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2) муниципальное автономное учреждение «Культура»;</w:t>
            </w:r>
          </w:p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 xml:space="preserve">3) муниципальное бюджетное учреждение </w:t>
            </w:r>
            <w:proofErr w:type="gramStart"/>
            <w:r w:rsidRPr="00FD7657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FD7657">
              <w:rPr>
                <w:rFonts w:ascii="Times New Roman" w:hAnsi="Times New Roman"/>
                <w:sz w:val="24"/>
                <w:szCs w:val="24"/>
              </w:rPr>
              <w:t xml:space="preserve"> образования «Детская школа искусств»</w:t>
            </w:r>
          </w:p>
        </w:tc>
      </w:tr>
      <w:tr w:rsidR="00B43A54" w:rsidRPr="00FD7657" w:rsidTr="00057AE0">
        <w:trPr>
          <w:cantSplit/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цифровым ресурсам,  самореализации и раскрытия таланта каждого жителя города Урай</w:t>
            </w:r>
          </w:p>
        </w:tc>
      </w:tr>
      <w:tr w:rsidR="00B43A54" w:rsidRPr="00FD7657" w:rsidTr="00057AE0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1. Повышение качества услуг в сфере культуры путем модернизации имущественного комплекса и совершенствования системы управления учреждениями культуры и организациями дополнительного образования в области искусств.</w:t>
            </w:r>
          </w:p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2. Создание равной доступности для населения к культурным ценностям, реализации каждым человеком его творческого потенциала.</w:t>
            </w:r>
          </w:p>
        </w:tc>
      </w:tr>
      <w:tr w:rsidR="00B43A54" w:rsidRPr="00FD7657" w:rsidTr="00057AE0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 xml:space="preserve">Подпрограмма 1. Усовершенствование организационных, </w:t>
            </w:r>
            <w:proofErr w:type="gramStart"/>
            <w:r w:rsidRPr="00FD7657">
              <w:rPr>
                <w:rFonts w:ascii="Times New Roman" w:hAnsi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FD7657">
              <w:rPr>
                <w:rFonts w:ascii="Times New Roman" w:hAnsi="Times New Roman"/>
                <w:sz w:val="24"/>
                <w:szCs w:val="24"/>
              </w:rPr>
              <w:t xml:space="preserve"> развития учреждений культуры и организации дополнительного образования в области искусств.</w:t>
            </w:r>
          </w:p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 xml:space="preserve">Подпрограмма 2. Поддержка творческих и </w:t>
            </w:r>
            <w:proofErr w:type="spellStart"/>
            <w:r w:rsidRPr="00FD7657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FD7657">
              <w:rPr>
                <w:rFonts w:ascii="Times New Roman" w:hAnsi="Times New Roman"/>
                <w:sz w:val="24"/>
                <w:szCs w:val="24"/>
              </w:rPr>
              <w:t xml:space="preserve"> гражданских  инициатив, способствующих самореализации населения. Вовлечение граждан в культурную деятельность.</w:t>
            </w:r>
          </w:p>
        </w:tc>
      </w:tr>
      <w:tr w:rsidR="00B43A54" w:rsidRPr="00FD7657" w:rsidTr="00057AE0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A84808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A84808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A84808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808">
              <w:rPr>
                <w:rFonts w:ascii="Times New Roman" w:hAnsi="Times New Roman"/>
                <w:sz w:val="24"/>
                <w:szCs w:val="24"/>
              </w:rPr>
              <w:t xml:space="preserve">Портфель проектов «Культура».  Региональный проект «Создание условий для реализации творческого потенциала нации («Творческие люди») (Ханты-Мансийский автономный округ - </w:t>
            </w:r>
            <w:proofErr w:type="spellStart"/>
            <w:r w:rsidRPr="00A84808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84808">
              <w:rPr>
                <w:rFonts w:ascii="Times New Roman" w:hAnsi="Times New Roman"/>
                <w:sz w:val="24"/>
                <w:szCs w:val="24"/>
              </w:rPr>
              <w:t>)», без обеспечения финансирования.</w:t>
            </w:r>
          </w:p>
          <w:p w:rsidR="00B43A54" w:rsidRPr="00A84808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B7C">
              <w:rPr>
                <w:rFonts w:ascii="Times New Roman" w:hAnsi="Times New Roman"/>
                <w:sz w:val="24"/>
                <w:szCs w:val="24"/>
              </w:rPr>
              <w:t>Региональный проект «Обеспечение качественно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B7C">
              <w:rPr>
                <w:rFonts w:ascii="Times New Roman" w:hAnsi="Times New Roman"/>
                <w:sz w:val="24"/>
                <w:szCs w:val="24"/>
              </w:rPr>
              <w:t>уровня развития инфраструктуры культуры («Культурная среда»)»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609,7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ублей. </w:t>
            </w:r>
          </w:p>
        </w:tc>
      </w:tr>
      <w:tr w:rsidR="00B43A54" w:rsidRPr="00FD7657" w:rsidTr="00057AE0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Default="00B43A54" w:rsidP="00B43A54">
            <w:pPr>
              <w:pStyle w:val="1"/>
              <w:numPr>
                <w:ilvl w:val="0"/>
                <w:numId w:val="8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поступлений новых книг в библиотечный фонд общедоступных библиотек, не менее 1% ежегодно.</w:t>
            </w:r>
          </w:p>
          <w:p w:rsidR="00B43A54" w:rsidRDefault="00B43A54" w:rsidP="00B43A54">
            <w:pPr>
              <w:pStyle w:val="1"/>
              <w:numPr>
                <w:ilvl w:val="0"/>
                <w:numId w:val="8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(перечень Центров утвержден приказом Министерства культуры Российской Федерации от 31.12.2020 №1788), до 63 человек к 2030 году. </w:t>
            </w:r>
          </w:p>
          <w:p w:rsidR="00B43A54" w:rsidRDefault="00B43A54" w:rsidP="00B43A54">
            <w:pPr>
              <w:pStyle w:val="1"/>
              <w:numPr>
                <w:ilvl w:val="0"/>
                <w:numId w:val="8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уровня удовлетворенности жителей города Урай качеством услуг, предоставляемых в сфере культуры, 97,3% к 2030 году.</w:t>
            </w:r>
          </w:p>
          <w:p w:rsidR="00B43A54" w:rsidRDefault="00B43A54" w:rsidP="00B43A54">
            <w:pPr>
              <w:pStyle w:val="1"/>
              <w:numPr>
                <w:ilvl w:val="0"/>
                <w:numId w:val="8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посещений культурных мероприятий до 668 тыс. единиц к 2030 году. </w:t>
            </w:r>
          </w:p>
        </w:tc>
      </w:tr>
      <w:tr w:rsidR="00B43A54" w:rsidRPr="00FD7657" w:rsidTr="00057AE0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2022-2030 годы</w:t>
            </w:r>
          </w:p>
        </w:tc>
      </w:tr>
      <w:tr w:rsidR="00B43A54" w:rsidRPr="00FD7657" w:rsidTr="00057AE0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FD7657" w:rsidRDefault="00B43A54" w:rsidP="00057A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661CFB" w:rsidRDefault="00B43A54" w:rsidP="00057A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 xml:space="preserve">Источник финансового обеспечения муниципальной программы: бюджет городского округа Урай Ханты-Мансийского автономного округа – </w:t>
            </w:r>
            <w:proofErr w:type="spellStart"/>
            <w:r w:rsidRPr="00661CFB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661CFB">
              <w:rPr>
                <w:rFonts w:ascii="Times New Roman" w:hAnsi="Times New Roman"/>
                <w:sz w:val="24"/>
                <w:szCs w:val="24"/>
              </w:rPr>
              <w:t xml:space="preserve"> (далее также местный бюджет), бюджет Ханты-Мансийского автономного округа – </w:t>
            </w:r>
            <w:proofErr w:type="spellStart"/>
            <w:r w:rsidRPr="00661CFB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661CFB">
              <w:rPr>
                <w:rFonts w:ascii="Times New Roman" w:hAnsi="Times New Roman"/>
                <w:sz w:val="24"/>
                <w:szCs w:val="24"/>
              </w:rPr>
              <w:t>, федеральный бюджет, иные источники финансирования (внебюджетные средства).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на 2022 год – 271 406,2 тыс. рублей;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на 2023 год – 258 064,0 тыс. рублей;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на 2024 год – 257 855,7 тыс. рублей;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на 2025 год – 238 404,1 тыс. рублей;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на 2026 год – 236 703,2 тыс. рублей;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на 2027 год – 236 703,2 тыс. рублей;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на 2028 год – 236 703,2 тыс. рублей;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на 2029 год – 236 703,2 тыс. рублей;</w:t>
            </w:r>
          </w:p>
          <w:p w:rsidR="00B43A54" w:rsidRPr="00661CFB" w:rsidRDefault="00B43A54" w:rsidP="00057A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CFB">
              <w:rPr>
                <w:rFonts w:ascii="Times New Roman" w:hAnsi="Times New Roman"/>
                <w:sz w:val="24"/>
                <w:szCs w:val="24"/>
              </w:rPr>
              <w:t>на 2030 год – 236 703,2 тыс. рублей.</w:t>
            </w:r>
          </w:p>
        </w:tc>
      </w:tr>
    </w:tbl>
    <w:p w:rsidR="0044069F" w:rsidRPr="0044069F" w:rsidRDefault="0044069F" w:rsidP="0044069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44069F" w:rsidRPr="0044069F" w:rsidSect="00E5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43" w:rsidRDefault="00E51D43" w:rsidP="00E51D43">
      <w:pPr>
        <w:spacing w:after="0" w:line="240" w:lineRule="auto"/>
      </w:pPr>
      <w:r>
        <w:separator/>
      </w:r>
    </w:p>
  </w:endnote>
  <w:endnote w:type="continuationSeparator" w:id="0">
    <w:p w:rsidR="00E51D43" w:rsidRDefault="00E51D43" w:rsidP="00E5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3" w:rsidRDefault="00E51D4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729"/>
      <w:docPartObj>
        <w:docPartGallery w:val="Page Numbers (Bottom of Page)"/>
        <w:docPartUnique/>
      </w:docPartObj>
    </w:sdtPr>
    <w:sdtContent>
      <w:p w:rsidR="00E51D43" w:rsidRDefault="00E51D43">
        <w:pPr>
          <w:pStyle w:val="ac"/>
          <w:jc w:val="right"/>
        </w:pPr>
        <w:fldSimple w:instr=" PAGE   \* MERGEFORMAT ">
          <w:r>
            <w:rPr>
              <w:noProof/>
            </w:rPr>
            <w:t>328</w:t>
          </w:r>
        </w:fldSimple>
      </w:p>
    </w:sdtContent>
  </w:sdt>
  <w:p w:rsidR="00E51D43" w:rsidRDefault="00E51D4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3" w:rsidRDefault="00E51D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43" w:rsidRDefault="00E51D43" w:rsidP="00E51D43">
      <w:pPr>
        <w:spacing w:after="0" w:line="240" w:lineRule="auto"/>
      </w:pPr>
      <w:r>
        <w:separator/>
      </w:r>
    </w:p>
  </w:footnote>
  <w:footnote w:type="continuationSeparator" w:id="0">
    <w:p w:rsidR="00E51D43" w:rsidRDefault="00E51D43" w:rsidP="00E5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3" w:rsidRDefault="00E51D4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3" w:rsidRDefault="00E51D4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3" w:rsidRDefault="00E51D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76B1"/>
    <w:multiLevelType w:val="hybridMultilevel"/>
    <w:tmpl w:val="7018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4542B"/>
    <w:multiLevelType w:val="hybridMultilevel"/>
    <w:tmpl w:val="976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66110"/>
    <w:multiLevelType w:val="hybridMultilevel"/>
    <w:tmpl w:val="EF6E1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45355"/>
    <w:multiLevelType w:val="hybridMultilevel"/>
    <w:tmpl w:val="DEE0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0B4D48"/>
    <w:rsid w:val="000E230D"/>
    <w:rsid w:val="001C46E6"/>
    <w:rsid w:val="003401E7"/>
    <w:rsid w:val="0044069F"/>
    <w:rsid w:val="00507794"/>
    <w:rsid w:val="0084058E"/>
    <w:rsid w:val="009F73F4"/>
    <w:rsid w:val="00A07528"/>
    <w:rsid w:val="00B43A54"/>
    <w:rsid w:val="00B9613B"/>
    <w:rsid w:val="00BF729A"/>
    <w:rsid w:val="00C43CB0"/>
    <w:rsid w:val="00D83234"/>
    <w:rsid w:val="00E51D43"/>
    <w:rsid w:val="00E704F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E5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1D43"/>
    <w:rPr>
      <w:rFonts w:ascii="Calibri" w:eastAsia="SimSun" w:hAnsi="Calibri" w:cs="Times New Roman"/>
    </w:rPr>
  </w:style>
  <w:style w:type="paragraph" w:styleId="ac">
    <w:name w:val="footer"/>
    <w:basedOn w:val="a"/>
    <w:link w:val="ad"/>
    <w:uiPriority w:val="99"/>
    <w:unhideWhenUsed/>
    <w:rsid w:val="00E5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D43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9</cp:revision>
  <cp:lastPrinted>2022-10-31T10:54:00Z</cp:lastPrinted>
  <dcterms:created xsi:type="dcterms:W3CDTF">2020-10-06T10:55:00Z</dcterms:created>
  <dcterms:modified xsi:type="dcterms:W3CDTF">2022-10-31T10:54:00Z</dcterms:modified>
</cp:coreProperties>
</file>