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C" w:rsidRPr="00D55AA3" w:rsidRDefault="005E3D7C" w:rsidP="005E3D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D55AA3">
        <w:rPr>
          <w:rFonts w:ascii="Times New Roman" w:hAnsi="Times New Roman"/>
          <w:b/>
          <w:sz w:val="24"/>
          <w:szCs w:val="24"/>
        </w:rPr>
        <w:t xml:space="preserve">«Муниципальная программа </w:t>
      </w:r>
    </w:p>
    <w:p w:rsidR="00D55AA3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5AA3">
        <w:rPr>
          <w:rFonts w:ascii="Times New Roman" w:hAnsi="Times New Roman"/>
          <w:b/>
          <w:sz w:val="24"/>
          <w:szCs w:val="24"/>
        </w:rPr>
        <w:t>«Профилактика правонарушений на территории города Урай»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5AA3">
        <w:rPr>
          <w:rFonts w:ascii="Times New Roman" w:hAnsi="Times New Roman"/>
          <w:b/>
          <w:sz w:val="24"/>
          <w:szCs w:val="24"/>
        </w:rPr>
        <w:t xml:space="preserve"> на 2018-2030 годы</w:t>
      </w:r>
      <w:r w:rsidRPr="005E3D7C">
        <w:rPr>
          <w:rFonts w:ascii="Times New Roman" w:hAnsi="Times New Roman"/>
          <w:sz w:val="24"/>
          <w:szCs w:val="24"/>
        </w:rPr>
        <w:t xml:space="preserve"> 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E3D7C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bookmarkEnd w:id="0"/>
    <w:p w:rsidR="00432C85" w:rsidRPr="00432C85" w:rsidRDefault="00432C85" w:rsidP="00432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C85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432C85" w:rsidRPr="00432C85" w:rsidRDefault="00432C85" w:rsidP="0043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432C85" w:rsidRPr="00432C85" w:rsidTr="00FC116C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85" w:rsidRPr="00432C85" w:rsidTr="00FC116C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tabs>
                <w:tab w:val="left" w:pos="3119"/>
                <w:tab w:val="left" w:pos="3544"/>
              </w:tabs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26.09.2017 №2760 «Об утверждении муниципальной программы «Профилактика правонарушений на территории города Урай» на 2018-2030 годы</w:t>
            </w:r>
          </w:p>
        </w:tc>
      </w:tr>
      <w:tr w:rsidR="00432C85" w:rsidRPr="00432C85" w:rsidTr="00FC116C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Управление внутренней политики администрации города Урай.</w:t>
            </w:r>
          </w:p>
        </w:tc>
      </w:tr>
      <w:tr w:rsidR="00432C85" w:rsidRPr="00432C85" w:rsidTr="00FC116C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Органы администрации города Урай;</w:t>
            </w:r>
          </w:p>
          <w:p w:rsidR="00432C85" w:rsidRPr="00432C85" w:rsidRDefault="00432C85" w:rsidP="00432C85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муниципальное казенное учреждение «Управление материально-технического обеспечения города Урай»;</w:t>
            </w:r>
          </w:p>
          <w:p w:rsidR="00432C85" w:rsidRPr="00432C85" w:rsidRDefault="00432C85" w:rsidP="00432C85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Урай»;</w:t>
            </w:r>
          </w:p>
          <w:p w:rsidR="00432C85" w:rsidRPr="00432C85" w:rsidRDefault="00432C85" w:rsidP="00432C85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Управление образования и молодежной политики администрации города Урай.</w:t>
            </w:r>
          </w:p>
        </w:tc>
      </w:tr>
      <w:tr w:rsidR="00432C85" w:rsidRPr="00432C85" w:rsidTr="00FC116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снижение уровня преступности;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профилактика терроризма на территории муниципального образования город Урай;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профилактика экстремизма на территории муниципального образования город Урай;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укрепление единства народов Российской Федерации, проживающих на территории муниципального образования город Урай.</w:t>
            </w:r>
          </w:p>
        </w:tc>
      </w:tr>
      <w:tr w:rsidR="00432C85" w:rsidRPr="00432C85" w:rsidTr="00FC116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создание и совершенствование условий для обеспечения общественного порядка, в том числе с участием граждан;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профилактика наркомании и пропаганда здорового образа жизни, 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реализация мер по профилактике терроризма;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сведение к минимуму условий для проявлений экстремизма на территории муниципального образования города Урай;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432C85" w:rsidRPr="00432C85" w:rsidTr="00FC116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1) подпрограмма 1 «Профилактика правонарушений»;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2) подпрограмма 2 «Профилактика незаконного оборота и потребления наркотических средств и психотропных веществ»;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5)</w:t>
            </w:r>
            <w:r w:rsidRPr="00432C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432C8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</w:tr>
      <w:tr w:rsidR="00432C85" w:rsidRPr="00432C85" w:rsidTr="00FC116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432C85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32C85" w:rsidRPr="00432C85" w:rsidTr="00FC116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РФ), в общем количестве таких правонарушений  с 11,9% до 13,2%;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Урай, с 221 штуки до 247 штук;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32C85">
              <w:rPr>
                <w:rFonts w:ascii="Times New Roman" w:eastAsia="Calibri" w:hAnsi="Times New Roman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1535 ед.;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432C85">
              <w:rPr>
                <w:rFonts w:ascii="Times New Roman" w:eastAsia="Calibri" w:hAnsi="Times New Roman"/>
                <w:sz w:val="24"/>
                <w:szCs w:val="24"/>
              </w:rPr>
              <w:t>снижение у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 w:rsidRPr="00432C85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432C85">
              <w:rPr>
                <w:rFonts w:ascii="Times New Roman" w:hAnsi="Times New Roman"/>
                <w:sz w:val="24"/>
                <w:szCs w:val="24"/>
              </w:rPr>
              <w:t>еди несовершеннолетних (</w:t>
            </w:r>
            <w:r w:rsidRPr="00432C85">
              <w:rPr>
                <w:rFonts w:ascii="Times New Roman" w:eastAsia="Calibri" w:hAnsi="Times New Roman"/>
                <w:sz w:val="24"/>
                <w:szCs w:val="24"/>
              </w:rPr>
              <w:t>на 100 тыс. населения) с 47,1 до 18,9;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9) снижение общей заболеваемости наркоманией и обращаемости лиц, употребляющих наркотики с вредными последствиями (на 100 тыс. населения), с 254,5 до 249,3;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10)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12) увеличение доли граждан, положительно оценивающих состояние межнациональных отношений, с 78,7% до 82%; 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13) увеличение доли граждан, положительно оценивающих состояние межконфессиональных отношений, с 88,9% до 89%;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14) увеличение численности</w:t>
            </w:r>
            <w:r w:rsidRPr="00432C85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0,171 тыс. человек;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2C85">
              <w:rPr>
                <w:rFonts w:ascii="Times New Roman" w:eastAsia="Calibri" w:hAnsi="Times New Roman"/>
                <w:sz w:val="24"/>
                <w:szCs w:val="24"/>
              </w:rPr>
              <w:t xml:space="preserve">15) 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432C85">
              <w:rPr>
                <w:rFonts w:ascii="Times New Roman" w:eastAsia="Calibri" w:hAnsi="Times New Roman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0,135 тыс. человек.</w:t>
            </w:r>
          </w:p>
        </w:tc>
      </w:tr>
      <w:tr w:rsidR="00432C85" w:rsidRPr="00432C85" w:rsidTr="00FC116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2018 - 20</w:t>
            </w:r>
            <w:r w:rsidRPr="00432C8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432C85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85" w:rsidRPr="00432C85" w:rsidTr="00FC116C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85" w:rsidRPr="00432C85" w:rsidRDefault="00432C85" w:rsidP="00432C8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1)  бюджет городского округа Урай Ханты-Мансийского автономного округа –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 xml:space="preserve"> (далее – местный бюджет);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 xml:space="preserve">2)  бюджет Ханты-Мансийского автономного округа – </w:t>
            </w:r>
            <w:proofErr w:type="spellStart"/>
            <w:r w:rsidRPr="00432C8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432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C85" w:rsidRPr="00432C85" w:rsidRDefault="00432C85" w:rsidP="0043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2018 год – 12378,9</w:t>
            </w:r>
            <w:r w:rsidRPr="00432C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2019 год – 11763,7</w:t>
            </w:r>
            <w:r w:rsidRPr="00432C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2020 год – 12969,4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2021 год – 11592,2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2022 год – 9819,5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2023 год – 9828,2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 2024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8) 2025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9) 2026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10) 2027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11) 2028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12) 2029 год – 12674,5 тыс. рублей;</w:t>
            </w:r>
          </w:p>
          <w:p w:rsidR="00432C85" w:rsidRPr="00432C85" w:rsidRDefault="00432C85" w:rsidP="0043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13) 2030 год – 12674,5 тыс. рублей.</w:t>
            </w:r>
          </w:p>
        </w:tc>
      </w:tr>
    </w:tbl>
    <w:p w:rsidR="00C43CB0" w:rsidRPr="005E3D7C" w:rsidRDefault="00C43CB0" w:rsidP="005E3D7C"/>
    <w:sectPr w:rsidR="00C43CB0" w:rsidRPr="005E3D7C" w:rsidSect="00D55AA3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02EC9"/>
    <w:rsid w:val="002F46D3"/>
    <w:rsid w:val="00432C85"/>
    <w:rsid w:val="005A4C74"/>
    <w:rsid w:val="005E3D7C"/>
    <w:rsid w:val="009F73F4"/>
    <w:rsid w:val="00B9613B"/>
    <w:rsid w:val="00BF729A"/>
    <w:rsid w:val="00C43CB0"/>
    <w:rsid w:val="00D55AA3"/>
    <w:rsid w:val="00E67333"/>
    <w:rsid w:val="00EB2807"/>
    <w:rsid w:val="00EF5712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11</cp:revision>
  <cp:lastPrinted>2021-10-08T09:18:00Z</cp:lastPrinted>
  <dcterms:created xsi:type="dcterms:W3CDTF">2020-10-06T10:55:00Z</dcterms:created>
  <dcterms:modified xsi:type="dcterms:W3CDTF">2021-10-08T09:18:00Z</dcterms:modified>
</cp:coreProperties>
</file>