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>«Развитие жилищно-коммунального комплекса и повышение энергетической</w:t>
      </w:r>
    </w:p>
    <w:p w:rsidR="00D2317D" w:rsidRP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17D">
        <w:rPr>
          <w:rFonts w:ascii="Times New Roman" w:hAnsi="Times New Roman"/>
          <w:b/>
          <w:bCs/>
          <w:sz w:val="24"/>
          <w:szCs w:val="24"/>
        </w:rPr>
        <w:t>эффективности в городе Урай» на 2019 - 2030 годы</w:t>
      </w:r>
    </w:p>
    <w:p w:rsidR="00D2317D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17D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7187F" w:rsidRDefault="0047187F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87F" w:rsidRPr="0047187F" w:rsidRDefault="0047187F" w:rsidP="0047187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47187F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47187F" w:rsidRPr="0047187F" w:rsidTr="00FC116C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87F">
              <w:rPr>
                <w:rFonts w:ascii="Times New Roman" w:hAnsi="Times New Roman"/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Урай» на 2019 - 2030 годы</w:t>
            </w:r>
          </w:p>
        </w:tc>
      </w:tr>
      <w:tr w:rsidR="0047187F" w:rsidRPr="0047187F" w:rsidTr="00FC116C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87F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47187F" w:rsidRPr="0047187F" w:rsidTr="00FC116C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 (далее – МКУ «УЖКХ г.Урай»)</w:t>
            </w:r>
          </w:p>
        </w:tc>
      </w:tr>
      <w:tr w:rsidR="0047187F" w:rsidRPr="0047187F" w:rsidTr="00FC116C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1. Управление образования и молодежной политики администрации города Урай.</w:t>
            </w:r>
          </w:p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2. Муниципальное казенное учреждение «Управление капитального строительства города Урай» (далее – МКУ «УКС г.Урай»).</w:t>
            </w:r>
          </w:p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3. Муниципальное казенное учреждение «Управление градостроительства, землепользования и природопользования города Урай» (далее – МКУ «</w:t>
            </w:r>
            <w:proofErr w:type="spellStart"/>
            <w:r w:rsidRPr="0047187F">
              <w:rPr>
                <w:rFonts w:ascii="Times New Roman" w:hAnsi="Times New Roman"/>
                <w:sz w:val="24"/>
                <w:szCs w:val="24"/>
              </w:rPr>
              <w:t>УГЗиП</w:t>
            </w:r>
            <w:proofErr w:type="spellEnd"/>
            <w:r w:rsidRPr="0047187F">
              <w:rPr>
                <w:rFonts w:ascii="Times New Roman" w:hAnsi="Times New Roman"/>
                <w:sz w:val="24"/>
                <w:szCs w:val="24"/>
              </w:rPr>
              <w:t xml:space="preserve">  г.Урай»).</w:t>
            </w:r>
          </w:p>
          <w:p w:rsidR="0047187F" w:rsidRPr="0047187F" w:rsidRDefault="0047187F" w:rsidP="00FC1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4. Органы администрации города Урай.</w:t>
            </w:r>
          </w:p>
        </w:tc>
      </w:tr>
      <w:tr w:rsidR="0047187F" w:rsidRPr="0047187F" w:rsidTr="00FC116C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47187F">
            <w:pPr>
              <w:pStyle w:val="22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  <w:p w:rsidR="0047187F" w:rsidRPr="0047187F" w:rsidRDefault="0047187F" w:rsidP="0047187F">
            <w:pPr>
              <w:pStyle w:val="22"/>
              <w:numPr>
                <w:ilvl w:val="0"/>
                <w:numId w:val="18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47187F">
              <w:rPr>
                <w:rStyle w:val="a5"/>
                <w:b w:val="0"/>
                <w:sz w:val="24"/>
                <w:szCs w:val="24"/>
              </w:rPr>
              <w:t xml:space="preserve"> Повышение энергосбережения и энергетической эффективности.</w:t>
            </w:r>
          </w:p>
        </w:tc>
      </w:tr>
      <w:tr w:rsidR="0047187F" w:rsidRPr="0047187F" w:rsidTr="00FC116C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pStyle w:val="2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1. Повышение эффективности, качества и надежности предоставления коммунальных услуг.</w:t>
            </w:r>
          </w:p>
          <w:p w:rsidR="0047187F" w:rsidRPr="0047187F" w:rsidRDefault="0047187F" w:rsidP="00FC116C">
            <w:pPr>
              <w:pStyle w:val="2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 xml:space="preserve">2. Повышение в муниципальном образовании уровня энергосбережения и </w:t>
            </w:r>
            <w:proofErr w:type="spellStart"/>
            <w:r w:rsidRPr="0047187F">
              <w:rPr>
                <w:sz w:val="24"/>
                <w:szCs w:val="24"/>
              </w:rPr>
              <w:t>энергоэффективности</w:t>
            </w:r>
            <w:proofErr w:type="spellEnd"/>
            <w:r w:rsidRPr="0047187F">
              <w:rPr>
                <w:sz w:val="24"/>
                <w:szCs w:val="24"/>
              </w:rPr>
              <w:t xml:space="preserve">. </w:t>
            </w:r>
          </w:p>
        </w:tc>
      </w:tr>
      <w:tr w:rsidR="0047187F" w:rsidRPr="0047187F" w:rsidTr="00FC116C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47187F">
            <w:pPr>
              <w:pStyle w:val="ac"/>
              <w:keepNext/>
              <w:keepLines/>
              <w:numPr>
                <w:ilvl w:val="0"/>
                <w:numId w:val="19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 xml:space="preserve"> Создание условий для обеспечения содержания объектов жилищно-коммунального комплекса города Урай.</w:t>
            </w:r>
          </w:p>
          <w:p w:rsidR="0047187F" w:rsidRPr="0047187F" w:rsidRDefault="0047187F" w:rsidP="0047187F">
            <w:pPr>
              <w:pStyle w:val="ac"/>
              <w:keepNext/>
              <w:keepLines/>
              <w:numPr>
                <w:ilvl w:val="0"/>
                <w:numId w:val="19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Создание условий для развития энергосбережения, повышение энергетической эффективности в городе Урай.</w:t>
            </w:r>
          </w:p>
        </w:tc>
      </w:tr>
      <w:tr w:rsidR="0047187F" w:rsidRPr="0047187F" w:rsidTr="00FC116C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47187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47187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-58 517,7 тыс</w:t>
            </w:r>
            <w:proofErr w:type="gramStart"/>
            <w:r w:rsidRPr="0047187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7187F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местный бюджет  3 036,6 тыс. рублей,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окружной бюджет 27 329,8 тыс. рублей;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1 718,9 тыс. рублей,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15 469,6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1 096,3 тыс. рублей,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9 866,5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4) на 2024 год – 0,0 тыс. рублей.</w:t>
            </w:r>
          </w:p>
        </w:tc>
      </w:tr>
      <w:tr w:rsidR="0047187F" w:rsidRPr="0047187F" w:rsidTr="00FC116C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1. Увеличение удовлетворенности граждан качеством жилищно-коммунальных услуг - от 58,8%,  до 86%;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7187F">
              <w:rPr>
                <w:rStyle w:val="a5"/>
                <w:b w:val="0"/>
                <w:sz w:val="24"/>
                <w:szCs w:val="24"/>
              </w:rPr>
              <w:t>3.  Обеспечение фактического уровня оплаты  взносов на капитальный ремонт общего имущества  многоквартирных домов (за жилые помещения, являющиеся муниципальной собственностью в многоквартирных домах) не менее 100%;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7187F">
              <w:rPr>
                <w:rStyle w:val="a5"/>
                <w:b w:val="0"/>
                <w:sz w:val="24"/>
                <w:szCs w:val="24"/>
              </w:rPr>
              <w:t>4. Увеличение удовлетворенности населения благоустроенностью общественных мест пребывания населения - от 84,7% до 85,9%;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общей площади;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6. Уменьшение удельной величины потребления энергетических ресурсов в многоквартирных домах: холодная  вода - от 27,0 до 25,94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проживающего;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7. Уменьшение удельной величины потребления энергетических ресурсов в многоквартирных домах: горячая  вода - от 14,20 до 12,77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проживающего;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761,2 кВт </w:t>
            </w:r>
            <w:proofErr w:type="gramStart"/>
            <w:r w:rsidRPr="0047187F">
              <w:rPr>
                <w:sz w:val="24"/>
                <w:szCs w:val="24"/>
              </w:rPr>
              <w:t>ч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проживающего;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9. Уменьшение удельной величины потребления энергетических ресурсов в многоквартирных домах: природный газ - от 204,7 до 185,5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проживающего;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10. Уменьшение удельной величины потребления энергетических ресурсов муниципальными бюджетными учреждениями: тепловая энергия - от 0,100 до 0,098 Гкал на 1 кв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общей площади;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lastRenderedPageBreak/>
              <w:t>11. Уменьшение удельной величины потребления энергетических ресурсов муниципальными бюджетными учреждениями: холодная вода - от 1,50 до 1,34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12. Уменьшение удельной величины потребления энергетических ресурсов муниципальными бюджетными учреждениями: горячая вода - от 0,400 до 0,359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 на одного человека населения;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  <w:highlight w:val="yellow"/>
              </w:rPr>
            </w:pPr>
            <w:r w:rsidRPr="0047187F">
              <w:rPr>
                <w:sz w:val="24"/>
                <w:szCs w:val="24"/>
              </w:rPr>
              <w:t>13. Уменьшение удельной величины потребления энергетических ресурсов муниципальными бюджетными учреждениями: электрическая энергия - от 123,0 до 136,5 кВт/ ч на одного человека населения;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14.Уменьшение удельной величины потребления энергетических ресурсов муниципальными бюджетными учреждениями: природный газ: до 8,5 куб</w:t>
            </w:r>
            <w:proofErr w:type="gramStart"/>
            <w:r w:rsidRPr="0047187F">
              <w:rPr>
                <w:sz w:val="24"/>
                <w:szCs w:val="24"/>
              </w:rPr>
              <w:t>.м</w:t>
            </w:r>
            <w:proofErr w:type="gramEnd"/>
            <w:r w:rsidRPr="0047187F">
              <w:rPr>
                <w:sz w:val="24"/>
                <w:szCs w:val="24"/>
              </w:rPr>
              <w:t xml:space="preserve"> на одного человека населения.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15.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2,6% до 4,6 %.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 xml:space="preserve">16.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91,0%. 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 xml:space="preserve">17. Обеспечение отсутствия аварий на объектах коммунальной инфраструктуры в сфере </w:t>
            </w:r>
            <w:proofErr w:type="spellStart"/>
            <w:r w:rsidRPr="0047187F">
              <w:rPr>
                <w:sz w:val="24"/>
                <w:szCs w:val="24"/>
              </w:rPr>
              <w:t>водо</w:t>
            </w:r>
            <w:proofErr w:type="spellEnd"/>
            <w:r w:rsidRPr="0047187F"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18. Доля заемных средств в общем объеме капитальных вложений в системы теплоснабжения, водоснабжения, водоотведения и очистки сточных вод не менее 30% ежегодно.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19.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53 489,48 тыс. руб.</w:t>
            </w:r>
          </w:p>
          <w:p w:rsidR="0047187F" w:rsidRPr="0047187F" w:rsidRDefault="0047187F" w:rsidP="00FC116C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7187F">
              <w:rPr>
                <w:sz w:val="24"/>
                <w:szCs w:val="24"/>
              </w:rPr>
              <w:t>20. Увеличение 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 с 1349,1 тыс. руб. до 19 834,98 тыс. руб.</w:t>
            </w:r>
          </w:p>
        </w:tc>
      </w:tr>
      <w:tr w:rsidR="0047187F" w:rsidRPr="0047187F" w:rsidTr="00FC116C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pStyle w:val="ConsPlusNormal0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2019 – 2030 г.г. </w:t>
            </w:r>
          </w:p>
        </w:tc>
      </w:tr>
      <w:tr w:rsidR="0047187F" w:rsidRPr="0047187F" w:rsidTr="00FC116C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7F" w:rsidRPr="0047187F" w:rsidRDefault="0047187F" w:rsidP="00FC116C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87F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47187F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4718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7187F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Для реализации муниципальной программы всего необходимо 3 263 254,6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300 627,1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269 957,7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267 920,4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280 121,7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305 716,7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471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47187F" w:rsidRPr="0047187F" w:rsidRDefault="0047187F" w:rsidP="00FC116C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187F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D2317D" w:rsidRPr="0047187F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D2317D" w:rsidRPr="0047187F" w:rsidSect="00D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F424A"/>
    <w:rsid w:val="002F46D3"/>
    <w:rsid w:val="0047187F"/>
    <w:rsid w:val="005A4C74"/>
    <w:rsid w:val="005E3D7C"/>
    <w:rsid w:val="009F73F4"/>
    <w:rsid w:val="00B9613B"/>
    <w:rsid w:val="00BF729A"/>
    <w:rsid w:val="00C43CB0"/>
    <w:rsid w:val="00D2317D"/>
    <w:rsid w:val="00D4705E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12</cp:revision>
  <cp:lastPrinted>2021-10-08T09:57:00Z</cp:lastPrinted>
  <dcterms:created xsi:type="dcterms:W3CDTF">2020-10-06T10:55:00Z</dcterms:created>
  <dcterms:modified xsi:type="dcterms:W3CDTF">2021-10-08T09:57:00Z</dcterms:modified>
</cp:coreProperties>
</file>