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2D" w:rsidRPr="00C70222" w:rsidRDefault="0031692D" w:rsidP="00C702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70222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C70222" w:rsidRDefault="0031692D" w:rsidP="00C70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222">
        <w:rPr>
          <w:rFonts w:ascii="Times New Roman" w:hAnsi="Times New Roman"/>
          <w:b/>
          <w:sz w:val="24"/>
          <w:szCs w:val="24"/>
        </w:rPr>
        <w:t>«Совершенствование и развитие муниципального управления в городе Урай» на 2018-2030 годы</w:t>
      </w:r>
      <w:r w:rsidRPr="00C70222">
        <w:rPr>
          <w:rFonts w:ascii="Times New Roman" w:hAnsi="Times New Roman"/>
          <w:sz w:val="24"/>
          <w:szCs w:val="24"/>
        </w:rPr>
        <w:t xml:space="preserve"> </w:t>
      </w:r>
    </w:p>
    <w:p w:rsidR="0031692D" w:rsidRDefault="0031692D" w:rsidP="00C70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0222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04799D" w:rsidRPr="00C70222" w:rsidRDefault="0004799D" w:rsidP="00C70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99D" w:rsidRPr="0004799D" w:rsidRDefault="0004799D" w:rsidP="000479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4799D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6201"/>
      </w:tblGrid>
      <w:tr w:rsidR="0004799D" w:rsidRPr="0004799D" w:rsidTr="0004799D">
        <w:tc>
          <w:tcPr>
            <w:tcW w:w="534" w:type="dxa"/>
          </w:tcPr>
          <w:p w:rsidR="0004799D" w:rsidRPr="0004799D" w:rsidRDefault="0004799D" w:rsidP="00FC11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4799D" w:rsidRPr="0004799D" w:rsidRDefault="0004799D" w:rsidP="00FC116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01" w:type="dxa"/>
          </w:tcPr>
          <w:p w:rsidR="0004799D" w:rsidRPr="0004799D" w:rsidRDefault="0004799D" w:rsidP="00FC11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«Создание условий для эффективного и ответственного управления муниципальными финансами, повышения устойчивости </w:t>
            </w:r>
            <w:r w:rsidRPr="0004799D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городского округа город Урай. Управление муниципальными финансами в городском округе город Урай» на период до 2020 года </w:t>
            </w:r>
          </w:p>
        </w:tc>
      </w:tr>
      <w:tr w:rsidR="0004799D" w:rsidRPr="0004799D" w:rsidTr="0004799D">
        <w:tc>
          <w:tcPr>
            <w:tcW w:w="534" w:type="dxa"/>
          </w:tcPr>
          <w:p w:rsidR="0004799D" w:rsidRPr="0004799D" w:rsidRDefault="0004799D" w:rsidP="00FC11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479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4799D" w:rsidRPr="0004799D" w:rsidRDefault="0004799D" w:rsidP="00FC11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4799D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  <w:p w:rsidR="0004799D" w:rsidRPr="0004799D" w:rsidRDefault="0004799D" w:rsidP="00FC11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города Урай </w:t>
            </w:r>
            <w:r w:rsidRPr="0004799D">
              <w:rPr>
                <w:rFonts w:ascii="Times New Roman" w:hAnsi="Times New Roman" w:cs="Times New Roman"/>
                <w:sz w:val="24"/>
                <w:szCs w:val="24"/>
              </w:rPr>
              <w:t xml:space="preserve">от 25.11.2011 №3476 «Об утверждении </w:t>
            </w:r>
            <w:r w:rsidRPr="0004799D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программы «Создание условий для эффективного и ответственного управления муниципальными финансами, повышения устойчивости </w:t>
            </w:r>
            <w:r w:rsidRPr="0004799D">
              <w:rPr>
                <w:rFonts w:ascii="Times New Roman" w:hAnsi="Times New Roman" w:cs="Times New Roman"/>
                <w:sz w:val="24"/>
                <w:szCs w:val="24"/>
              </w:rPr>
              <w:t>местного бюджета городского округа город Урай. Управление муниципальными финансами в городском округе город Урай» на период до 2020 года»</w:t>
            </w:r>
          </w:p>
        </w:tc>
      </w:tr>
      <w:tr w:rsidR="0004799D" w:rsidRPr="0004799D" w:rsidTr="0004799D">
        <w:tc>
          <w:tcPr>
            <w:tcW w:w="534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04799D" w:rsidRPr="0004799D" w:rsidRDefault="0004799D" w:rsidP="00FC11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4799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01" w:type="dxa"/>
          </w:tcPr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Комитет по финансам администрации города Урай (далее – комитет по финансам)</w:t>
            </w:r>
          </w:p>
        </w:tc>
      </w:tr>
      <w:tr w:rsidR="0004799D" w:rsidRPr="0004799D" w:rsidTr="0004799D">
        <w:tc>
          <w:tcPr>
            <w:tcW w:w="534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Главные распорядители бюджетных средств, органы администрации города Урай, осуществляющие от имени администрации города Урай часть функций и полномочий учредителя муниципальных учреждений города Урай, </w:t>
            </w:r>
            <w:r w:rsidRPr="0004799D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бюджета,</w:t>
            </w:r>
            <w:r w:rsidRPr="0004799D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органы администрации города Урай </w:t>
            </w:r>
          </w:p>
        </w:tc>
      </w:tr>
      <w:tr w:rsidR="0004799D" w:rsidRPr="0004799D" w:rsidTr="0004799D">
        <w:tc>
          <w:tcPr>
            <w:tcW w:w="534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01" w:type="dxa"/>
          </w:tcPr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Повышение эффективности бюджетных расходов в долгосрочной перспективе. Обеспечение условий для устойчивого исполнения расходных обязательств муниципального образования и повышения качества управления муниципальными финансами</w:t>
            </w:r>
          </w:p>
        </w:tc>
      </w:tr>
      <w:tr w:rsidR="0004799D" w:rsidRPr="0004799D" w:rsidTr="0004799D">
        <w:tc>
          <w:tcPr>
            <w:tcW w:w="534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 Совершенствование бюджетного процесса в городском округе город Урай.</w:t>
            </w:r>
          </w:p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2. Устойчивое исполнение бюджета муниципального образования, повышение качества управления муниципальными финансами.</w:t>
            </w:r>
          </w:p>
        </w:tc>
      </w:tr>
      <w:tr w:rsidR="0004799D" w:rsidRPr="0004799D" w:rsidTr="0004799D">
        <w:tc>
          <w:tcPr>
            <w:tcW w:w="534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01" w:type="dxa"/>
          </w:tcPr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Подпрограмма </w:t>
            </w:r>
            <w:r w:rsidRPr="0004799D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I</w:t>
            </w:r>
            <w:r w:rsidRPr="0004799D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«Организация бюджетного процесса в муниципальном образовании»</w:t>
            </w:r>
          </w:p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Подпрограмма </w:t>
            </w:r>
            <w:r w:rsidRPr="0004799D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II</w:t>
            </w:r>
            <w:r w:rsidRPr="0004799D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«</w:t>
            </w:r>
            <w:r w:rsidRPr="0004799D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местного бюджета, повышение качества управления муниципальными финансами</w:t>
            </w:r>
            <w:r w:rsidRPr="0004799D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»</w:t>
            </w:r>
          </w:p>
        </w:tc>
      </w:tr>
      <w:tr w:rsidR="0004799D" w:rsidRPr="0004799D" w:rsidTr="0004799D">
        <w:tc>
          <w:tcPr>
            <w:tcW w:w="534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</w:t>
            </w: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Федерации, параметры их финансового обеспечения</w:t>
            </w:r>
          </w:p>
        </w:tc>
        <w:tc>
          <w:tcPr>
            <w:tcW w:w="6201" w:type="dxa"/>
          </w:tcPr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04799D" w:rsidRPr="0004799D" w:rsidTr="0004799D">
        <w:tc>
          <w:tcPr>
            <w:tcW w:w="534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01" w:type="dxa"/>
          </w:tcPr>
          <w:p w:rsidR="0004799D" w:rsidRPr="0004799D" w:rsidRDefault="0004799D" w:rsidP="00FC116C">
            <w:pPr>
              <w:tabs>
                <w:tab w:val="left" w:pos="277"/>
              </w:tabs>
              <w:jc w:val="both"/>
              <w:rPr>
                <w:rStyle w:val="CharStyle8"/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 xml:space="preserve">1. Оценка качества организации и осуществления бюджетного процесса в городском округе в рейтинге между городскими округами Ханты-Мансийского автономного округа – </w:t>
            </w:r>
            <w:proofErr w:type="spellStart"/>
            <w:r w:rsidRPr="0004799D">
              <w:rPr>
                <w:rStyle w:val="CharStyle8"/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Югры</w:t>
            </w:r>
            <w:proofErr w:type="spellEnd"/>
            <w:r w:rsidRPr="0004799D">
              <w:rPr>
                <w:rStyle w:val="CharStyle8"/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 xml:space="preserve"> (далее также - автономный округ, ХМАО – </w:t>
            </w:r>
            <w:proofErr w:type="spellStart"/>
            <w:r w:rsidRPr="0004799D">
              <w:rPr>
                <w:rStyle w:val="CharStyle8"/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Югра</w:t>
            </w:r>
            <w:proofErr w:type="spellEnd"/>
            <w:r w:rsidRPr="0004799D">
              <w:rPr>
                <w:rStyle w:val="CharStyle8"/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 xml:space="preserve">) по итогам работы за год (% от средней сводной оценки качества, сложившейся по городским округам) - </w:t>
            </w: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 xml:space="preserve">на уровне не менее </w:t>
            </w:r>
            <w:r w:rsidRPr="0004799D">
              <w:rPr>
                <w:rStyle w:val="CharStyle8"/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100,5%.</w:t>
            </w:r>
          </w:p>
          <w:p w:rsidR="0004799D" w:rsidRPr="0004799D" w:rsidRDefault="0004799D" w:rsidP="00FC116C">
            <w:pPr>
              <w:tabs>
                <w:tab w:val="left" w:pos="277"/>
              </w:tabs>
              <w:jc w:val="both"/>
              <w:rPr>
                <w:rStyle w:val="CharStyle8"/>
                <w:rFonts w:ascii="Times New Roman" w:eastAsia="Times New Roman" w:hAnsi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 xml:space="preserve">2. Исполнение расходных обязательств городского округа за отчетный финансовый год от бюджетных ассигнований, утвержденных решением </w:t>
            </w: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о бюджете городского округа - на уровне не менее 95%.</w:t>
            </w:r>
          </w:p>
          <w:p w:rsidR="0004799D" w:rsidRPr="0004799D" w:rsidRDefault="0004799D" w:rsidP="00FC116C">
            <w:pPr>
              <w:tabs>
                <w:tab w:val="left" w:pos="2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 xml:space="preserve">3. </w:t>
            </w: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Исполнение плана по налоговым и неналоговым доходам, утвержденного решением о бюджете городского округа - на уровне не менее 98,0%.</w:t>
            </w:r>
          </w:p>
          <w:p w:rsidR="0004799D" w:rsidRPr="0004799D" w:rsidRDefault="0004799D" w:rsidP="00FC116C">
            <w:pPr>
              <w:tabs>
                <w:tab w:val="left" w:pos="27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4.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- с 28,47% до 37,0%.</w:t>
            </w:r>
          </w:p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5. Доля просроченной кредиторской задолженности </w:t>
            </w:r>
            <w:r w:rsidRPr="0004799D">
              <w:rPr>
                <w:rFonts w:ascii="Times New Roman" w:hAnsi="Times New Roman" w:cs="Times New Roman"/>
                <w:sz w:val="24"/>
                <w:szCs w:val="24"/>
              </w:rPr>
              <w:t>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– 0,0%.</w:t>
            </w:r>
          </w:p>
        </w:tc>
      </w:tr>
      <w:tr w:rsidR="0004799D" w:rsidRPr="0004799D" w:rsidTr="0004799D">
        <w:tc>
          <w:tcPr>
            <w:tcW w:w="534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01" w:type="dxa"/>
          </w:tcPr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2011-2020 годы</w:t>
            </w:r>
          </w:p>
        </w:tc>
      </w:tr>
      <w:tr w:rsidR="0004799D" w:rsidRPr="0004799D" w:rsidTr="0004799D">
        <w:tc>
          <w:tcPr>
            <w:tcW w:w="534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04799D" w:rsidRPr="0004799D" w:rsidRDefault="0004799D" w:rsidP="00FC11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799D">
              <w:rPr>
                <w:rFonts w:ascii="Times New Roman" w:eastAsia="Times New Roman" w:hAnsi="Times New Roman"/>
                <w:sz w:val="24"/>
                <w:szCs w:val="24"/>
              </w:rPr>
              <w:t>Параметры финансового обеспечения  муниципальной программы</w:t>
            </w:r>
          </w:p>
        </w:tc>
        <w:tc>
          <w:tcPr>
            <w:tcW w:w="6201" w:type="dxa"/>
          </w:tcPr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1. Источник финансового обеспечения муниципальной программы - бюджет муниципального образования городской округ город Урай.</w:t>
            </w:r>
          </w:p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1) на 2011 год – 0,0 тыс. рублей;</w:t>
            </w:r>
          </w:p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2) на 2012 год – 0,0 тыс. рублей;</w:t>
            </w:r>
          </w:p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3) на 2013 год – 0,0 тыс. рублей;</w:t>
            </w:r>
          </w:p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4) на 2014 год – </w:t>
            </w:r>
            <w:r w:rsidRPr="0004799D">
              <w:rPr>
                <w:rFonts w:ascii="Times New Roman" w:hAnsi="Times New Roman" w:cs="Times New Roman"/>
                <w:sz w:val="24"/>
                <w:szCs w:val="24"/>
              </w:rPr>
              <w:t xml:space="preserve">31 088,5 </w:t>
            </w:r>
            <w:r w:rsidRPr="0004799D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рублей;</w:t>
            </w:r>
          </w:p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5) на 2015 год – 32 036,4 тыс. рублей;</w:t>
            </w:r>
          </w:p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6) на 2016 год – 32 332,0 тыс. рублей;</w:t>
            </w:r>
          </w:p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7) на 2017 год – 34 631,8 тыс. рублей;</w:t>
            </w:r>
          </w:p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8) на 2018 год – 34 241,2 тыс. рублей;</w:t>
            </w:r>
          </w:p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9) на 2019 год – 35 696,8 тыс. рублей;</w:t>
            </w:r>
          </w:p>
          <w:p w:rsidR="0004799D" w:rsidRPr="0004799D" w:rsidRDefault="0004799D" w:rsidP="00FC116C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4799D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10) на 2020 год – 30 645,4 тыс. рублей.</w:t>
            </w:r>
          </w:p>
        </w:tc>
      </w:tr>
    </w:tbl>
    <w:p w:rsidR="0031692D" w:rsidRPr="00C70222" w:rsidRDefault="0031692D" w:rsidP="00C702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1692D" w:rsidRPr="00C70222" w:rsidSect="0011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5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4"/>
      </w:rPr>
    </w:lvl>
  </w:abstractNum>
  <w:abstractNum w:abstractNumId="16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17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04799D"/>
    <w:rsid w:val="000F424A"/>
    <w:rsid w:val="00110944"/>
    <w:rsid w:val="002F46D3"/>
    <w:rsid w:val="0031692D"/>
    <w:rsid w:val="005A4C74"/>
    <w:rsid w:val="005E3D7C"/>
    <w:rsid w:val="005E5AD7"/>
    <w:rsid w:val="009F73F4"/>
    <w:rsid w:val="00AE3431"/>
    <w:rsid w:val="00B9613B"/>
    <w:rsid w:val="00BF729A"/>
    <w:rsid w:val="00C43CB0"/>
    <w:rsid w:val="00C70222"/>
    <w:rsid w:val="00D2317D"/>
    <w:rsid w:val="00E67333"/>
    <w:rsid w:val="00EB2807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0F42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F424A"/>
    <w:rPr>
      <w:rFonts w:ascii="Calibri" w:eastAsia="SimSun" w:hAnsi="Calibri" w:cs="Times New Roman"/>
    </w:rPr>
  </w:style>
  <w:style w:type="character" w:customStyle="1" w:styleId="21">
    <w:name w:val="Основной текст2"/>
    <w:basedOn w:val="a0"/>
    <w:rsid w:val="000F4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2317D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231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2">
    <w:name w:val="Абзац списка2"/>
    <w:basedOn w:val="a"/>
    <w:uiPriority w:val="99"/>
    <w:qFormat/>
    <w:rsid w:val="00D2317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8">
    <w:name w:val="Char Style 8"/>
    <w:rsid w:val="0031692D"/>
    <w:rPr>
      <w:b/>
      <w:bCs w:val="0"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15</cp:revision>
  <cp:lastPrinted>2021-10-08T09:56:00Z</cp:lastPrinted>
  <dcterms:created xsi:type="dcterms:W3CDTF">2020-10-06T10:55:00Z</dcterms:created>
  <dcterms:modified xsi:type="dcterms:W3CDTF">2021-10-08T09:56:00Z</dcterms:modified>
</cp:coreProperties>
</file>