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74" w:rsidRPr="005A4C74" w:rsidRDefault="005A4C74" w:rsidP="005A4C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4C74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5A4C74" w:rsidRPr="005A4C74" w:rsidRDefault="005A4C74" w:rsidP="005A4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4C74">
        <w:rPr>
          <w:rFonts w:ascii="Times New Roman" w:hAnsi="Times New Roman"/>
          <w:b/>
          <w:sz w:val="24"/>
          <w:szCs w:val="24"/>
        </w:rPr>
        <w:t>«Поддержка социально ориентированных некоммерческих организац</w:t>
      </w:r>
      <w:bookmarkStart w:id="0" w:name="_GoBack"/>
      <w:bookmarkEnd w:id="0"/>
      <w:r w:rsidRPr="005A4C74">
        <w:rPr>
          <w:rFonts w:ascii="Times New Roman" w:hAnsi="Times New Roman"/>
          <w:b/>
          <w:sz w:val="24"/>
          <w:szCs w:val="24"/>
        </w:rPr>
        <w:t xml:space="preserve">ий в городе Урай» на 2018-2030 годы </w:t>
      </w:r>
    </w:p>
    <w:p w:rsidR="005A4C74" w:rsidRPr="005A4C74" w:rsidRDefault="005A4C74" w:rsidP="005A4C7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A4C74" w:rsidRPr="005A4C74" w:rsidRDefault="005A4C74" w:rsidP="005A4C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A4C74">
        <w:rPr>
          <w:rFonts w:ascii="Times New Roman" w:hAnsi="Times New Roman"/>
          <w:sz w:val="24"/>
          <w:szCs w:val="24"/>
        </w:rPr>
        <w:t xml:space="preserve">Паспорт </w:t>
      </w:r>
    </w:p>
    <w:p w:rsidR="005A4C74" w:rsidRPr="005A4C74" w:rsidRDefault="005A4C74" w:rsidP="005A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A4C74">
        <w:rPr>
          <w:rFonts w:ascii="Times New Roman" w:eastAsia="Calibri" w:hAnsi="Times New Roman"/>
          <w:sz w:val="24"/>
          <w:szCs w:val="24"/>
        </w:rPr>
        <w:t xml:space="preserve">муниципальной программы </w:t>
      </w: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260"/>
        <w:gridCol w:w="5890"/>
      </w:tblGrid>
      <w:tr w:rsidR="002C0B9C" w:rsidRPr="002C0B9C" w:rsidTr="004B549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C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Поддержка социально ориентированных некоммерческих организаций </w:t>
            </w: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городе Урай»</w:t>
            </w:r>
          </w:p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0B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2018-2030 годы.</w:t>
            </w:r>
          </w:p>
        </w:tc>
      </w:tr>
      <w:tr w:rsidR="002C0B9C" w:rsidRPr="002C0B9C" w:rsidTr="004B549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Урай от 26.09.2017 №2761 «Об утверждении муниципальной программы «Поддержка социально ориентированных некоммерческих организаций в городе Урай» на 2018-2030 годы.</w:t>
            </w:r>
          </w:p>
        </w:tc>
      </w:tr>
      <w:tr w:rsidR="002C0B9C" w:rsidRPr="002C0B9C" w:rsidTr="004B549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развитию местного самоуправления  администрации города Урай.</w:t>
            </w:r>
          </w:p>
        </w:tc>
      </w:tr>
      <w:tr w:rsidR="002C0B9C" w:rsidRPr="002C0B9C" w:rsidTr="004B549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администрации города Урай</w:t>
            </w:r>
          </w:p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0B9C" w:rsidRPr="002C0B9C" w:rsidTr="004B549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участия некоммерческих организаций в предоставлении гражданам услуг (работ) в социальной сфере</w:t>
            </w:r>
            <w:r w:rsidRPr="002C0B9C">
              <w:rPr>
                <w:rFonts w:ascii="Times New Roman" w:eastAsia="Times New Roman" w:hAnsi="Times New Roman"/>
                <w:sz w:val="24"/>
                <w:szCs w:val="24"/>
                <w:lang/>
              </w:rPr>
              <w:t>.</w:t>
            </w:r>
          </w:p>
        </w:tc>
      </w:tr>
      <w:tr w:rsidR="002C0B9C" w:rsidRPr="002C0B9C" w:rsidTr="004B549F">
        <w:trPr>
          <w:trHeight w:val="36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поддержки социально ориентированных некоммерческих организаций</w:t>
            </w:r>
            <w:r w:rsidRPr="002C0B9C">
              <w:rPr>
                <w:rFonts w:ascii="Times New Roman" w:eastAsia="Times New Roman" w:hAnsi="Times New Roman"/>
                <w:sz w:val="24"/>
                <w:szCs w:val="24"/>
                <w:lang/>
              </w:rPr>
              <w:t>.</w:t>
            </w:r>
          </w:p>
        </w:tc>
      </w:tr>
      <w:tr w:rsidR="002C0B9C" w:rsidRPr="002C0B9C" w:rsidTr="004B549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B9C" w:rsidRPr="002C0B9C" w:rsidTr="004B549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Портфели проектов, проекты, </w:t>
            </w:r>
            <w:proofErr w:type="gramStart"/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B9C" w:rsidRPr="002C0B9C" w:rsidTr="004B549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Доля средств бюджета города Урай,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 Урай, выделяемых на предоставление услуг (работ) в социальной сфере, потенциально возможных к передаче – от 10% до 15%.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Количество публикаций о деятельности социально ориентированных некоммерческих организаций, благотворительной деятельности и добровольчестве на официальном сайте органов местного самоуправления города Урай – от 47 штук до не менее 93 штук.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Доля населения города Урай, ежегодно участвующего в мероприятиях, проводимых социально ориентированными некоммерческими организациями - от 12,3% до 24,0%.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Удельный вес некоммерческих организаций, оказывающих услуги в социальной сфере, от общего количества учреждений, оказывающих услуги в </w:t>
            </w: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социальной сфере всех форм собственности – от 18% до 35,1%.</w:t>
            </w:r>
          </w:p>
          <w:p w:rsidR="002C0B9C" w:rsidRPr="002C0B9C" w:rsidRDefault="002C0B9C" w:rsidP="002C0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Сохранение среднего размера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  <w:r w:rsidRPr="002C0B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100% в течение всего периода реализации муниципальной программы.</w:t>
            </w:r>
          </w:p>
        </w:tc>
      </w:tr>
      <w:tr w:rsidR="002C0B9C" w:rsidRPr="002C0B9C" w:rsidTr="004B549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2018-2030 годы.</w:t>
            </w:r>
          </w:p>
        </w:tc>
      </w:tr>
      <w:tr w:rsidR="002C0B9C" w:rsidRPr="002C0B9C" w:rsidTr="004B549F">
        <w:trPr>
          <w:trHeight w:val="240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B9C" w:rsidRPr="002C0B9C" w:rsidRDefault="002C0B9C" w:rsidP="002C0B9C">
            <w:pPr>
              <w:tabs>
                <w:tab w:val="left" w:pos="317"/>
              </w:tabs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Источник финансового обеспечения муниципальной программы: бюджет городского округа город Урай.</w:t>
            </w:r>
          </w:p>
          <w:p w:rsidR="002C0B9C" w:rsidRPr="002C0B9C" w:rsidRDefault="002C0B9C" w:rsidP="002C0B9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1" w:hanging="11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Для реализации муниципальной программы всего необходимо: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13 789,0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15 739,5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13 735,1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17 087,3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17 024,3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14 920,3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14 920,3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14 920,3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 – 14 920,3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 – 14 920,3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 – 14 920,3 тыс. руб.;</w:t>
            </w:r>
          </w:p>
          <w:p w:rsidR="002C0B9C" w:rsidRPr="002C0B9C" w:rsidRDefault="002C0B9C" w:rsidP="002C0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 – 14 920,3 тыс. руб.;</w:t>
            </w:r>
          </w:p>
          <w:p w:rsidR="002C0B9C" w:rsidRPr="002C0B9C" w:rsidRDefault="002C0B9C" w:rsidP="002C0B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 – 14 920,3 тыс. руб.</w:t>
            </w:r>
          </w:p>
        </w:tc>
      </w:tr>
    </w:tbl>
    <w:p w:rsidR="005A4C74" w:rsidRPr="005A4C74" w:rsidRDefault="005A4C74" w:rsidP="005A4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sectPr w:rsidR="005A4C74" w:rsidRPr="005A4C74" w:rsidSect="00AD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2C0B9C"/>
    <w:rsid w:val="002F46D3"/>
    <w:rsid w:val="005A4C74"/>
    <w:rsid w:val="009F73F4"/>
    <w:rsid w:val="00AD74C6"/>
    <w:rsid w:val="00B9613B"/>
    <w:rsid w:val="00BF729A"/>
    <w:rsid w:val="00C43CB0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5A4C74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Лариса Васильевна Зорина</cp:lastModifiedBy>
  <cp:revision>7</cp:revision>
  <dcterms:created xsi:type="dcterms:W3CDTF">2020-10-06T10:55:00Z</dcterms:created>
  <dcterms:modified xsi:type="dcterms:W3CDTF">2020-10-25T11:50:00Z</dcterms:modified>
</cp:coreProperties>
</file>