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12" w:rsidRPr="008B5D01" w:rsidRDefault="00EF5712" w:rsidP="00EF57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5D01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образования и молодежной политики </w:t>
      </w:r>
    </w:p>
    <w:p w:rsidR="00EF5712" w:rsidRPr="008B5D01" w:rsidRDefault="00EF5712" w:rsidP="00EF57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5D01">
        <w:rPr>
          <w:rFonts w:ascii="Times New Roman" w:hAnsi="Times New Roman" w:cs="Times New Roman"/>
          <w:sz w:val="24"/>
          <w:szCs w:val="24"/>
        </w:rPr>
        <w:t>в городе Урай» на 2019-2030 годы</w:t>
      </w:r>
    </w:p>
    <w:p w:rsidR="00EF5712" w:rsidRDefault="00EF5712" w:rsidP="00EF5712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F5712" w:rsidRDefault="00EF5712" w:rsidP="00EF5712">
      <w:pPr>
        <w:pStyle w:val="ConsPlusNormal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EF5712" w:rsidRDefault="00EF5712" w:rsidP="00EF5712">
      <w:pPr>
        <w:pStyle w:val="ConsPlusNormal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1"/>
        <w:gridCol w:w="3310"/>
        <w:gridCol w:w="6034"/>
      </w:tblGrid>
      <w:tr w:rsidR="00EF5712" w:rsidTr="008B5D01">
        <w:trPr>
          <w:trHeight w:val="7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образования и молодежной политики в городе Урай» на 2019-2030 годы (далее – муниципальная программа)</w:t>
            </w:r>
          </w:p>
        </w:tc>
      </w:tr>
      <w:tr w:rsidR="00EF5712" w:rsidTr="008B5D0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27.09.2018 №2502 «Об утверждении муниципальной программы «Развитие образования и молодежной политики в городе Урай» на 2019-2030 годы»</w:t>
            </w:r>
          </w:p>
        </w:tc>
      </w:tr>
      <w:tr w:rsidR="00EF5712" w:rsidTr="008B5D0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</w:tc>
      </w:tr>
      <w:tr w:rsidR="00EF5712" w:rsidTr="008B5D0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Органы администрации города Урай.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Муниципальное казенное учреждение «Управление капитального строительства города Урай». </w:t>
            </w:r>
          </w:p>
        </w:tc>
      </w:tr>
      <w:tr w:rsidR="00EF5712" w:rsidTr="008B5D0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Обеспечение доступности качественного образования, соответствующего требованиям инновационного развития экономики и современным потребностям общества, а также всестороннего развития и самореализации подростков и молодежи.</w:t>
            </w:r>
          </w:p>
        </w:tc>
      </w:tr>
      <w:tr w:rsidR="00EF5712" w:rsidTr="008B5D01">
        <w:trPr>
          <w:trHeight w:val="58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 Повышение уровня охвата детей </w:t>
            </w:r>
            <w:r>
              <w:rPr>
                <w:rFonts w:ascii="Times New Roman" w:hAnsi="Times New Roman"/>
                <w:sz w:val="24"/>
                <w:szCs w:val="24"/>
              </w:rPr>
              <w:t>услугами дошкольного образования.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Создание условий, соответствующих современным требованиям (в соответствии с федеральными государственными образовательными стандартами), в муниципальных образовательных организациях.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Создание современных условий для реализации программ общего и дополнительного образования детей.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услуг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и профессионального уровня работников образования через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вовлечённости в образовательный процесс.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5. Создание условий для развития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здоровьесозидающей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образовательной среды.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6. Создание условий для всестороннего развития и самореализации молодежи, </w:t>
            </w:r>
            <w:r>
              <w:rPr>
                <w:rFonts w:ascii="Times New Roman" w:hAnsi="Times New Roman"/>
                <w:sz w:val="24"/>
                <w:szCs w:val="24"/>
              </w:rPr>
              <w:t>их творческих способностей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 отдыха и оздоровления детей и подростков в каникулярное время.</w:t>
            </w:r>
          </w:p>
        </w:tc>
      </w:tr>
      <w:tr w:rsidR="00EF5712" w:rsidTr="008B5D0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«Дошкольное образование».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современной инфраструктуры».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«Общее и дополнительное образование».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муниципальной методической службы».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здоровьесозидание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«Молодежная политика».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«Каникулярный отдых».</w:t>
            </w:r>
          </w:p>
        </w:tc>
      </w:tr>
      <w:tr w:rsidR="00EF5712" w:rsidTr="008B5D0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Портфели проектов, проекты, направленные, в том числе на реализацию в городе Урай национальных проектов (программ)  Российской Федерации, параметры их финансового обеспечения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Портфель проектов «Образование» - 1 439 842</w:t>
            </w:r>
            <w:r>
              <w:rPr>
                <w:rFonts w:ascii="Times New Roman" w:hAnsi="Times New Roman"/>
                <w:sz w:val="24"/>
                <w:szCs w:val="24"/>
              </w:rPr>
              <w:t>,3 тыс. рублей,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проект «Современная школа» - 1 432 614,5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 «Успех каждого ребенка» - 7 227,8 тыс.руб.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Портфель проектов «Демография» - </w:t>
            </w:r>
            <w:r>
              <w:rPr>
                <w:rFonts w:ascii="Times New Roman" w:hAnsi="Times New Roman"/>
                <w:sz w:val="24"/>
                <w:szCs w:val="24"/>
              </w:rPr>
              <w:t>без финансирования.</w:t>
            </w:r>
          </w:p>
        </w:tc>
      </w:tr>
      <w:tr w:rsidR="00EF5712" w:rsidTr="008B5D0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Численность воспитанников в возрасте до трех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уход, с 392 до 413 чел.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Доля детей в возрасте от 2 месяцев до 7 лет, стоящих на учете для определения в муниципальные дошкольные образовательные организации, в общей численности детей в возрасте от 2 месяцев до 7 лет,  с 20,9%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18,5%.</w:t>
            </w:r>
          </w:p>
          <w:p w:rsidR="00EF5712" w:rsidRDefault="00EF5712">
            <w:pPr>
              <w:pStyle w:val="ConsNormal"/>
              <w:tabs>
                <w:tab w:val="left" w:pos="0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лет,  с 65,8% до 68,7%.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Доля детей в возрасте от 1 до 6 лет, стоящих на учете для определения в муниципальные дошкольные образовательные организации, в общей численности детей в возрасте от 1 до 6 лет, с 17,3% до 14,9%.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Доступность дошкольного образования для детей в возрасте от полутора до трех лет,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менее 100%.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 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организаций, с 92,7% до 96,9%.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 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организациях, с 24,5% до 0%.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оля муниципальных общеобразовательных организаций, имеющих современную и безопасную цифровую образовательную среду, в общем количестве муниципальных общеобразовательных организаций,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менее 100%.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организаций, с 66,7% до 0%.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организаций, с 33,3% до 0%.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Доля негосударственных, в том числе некоммерческих, организаций, предоставляющих услуги в сфере  образования, в общем числе организаций, предоставляющих услуги в сфере образования, от 9,5% до 13,6%.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оля детей в возрасте от 5 до 18 лет, обучающихся по дополнительным общеобразовательным программам естественнонаучной и технической направленности, с 11,6%  до 20%.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оля обучающихся, воспитанников, ставших победителями и призерами в мероприятиях на региональном, всероссийском уровне, от общего количества участников от города Урай, с 61% до 65%.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 Доля образовательных организаций, реализующих инновационные программы, обеспечивающих отработку новых технологий содержания обучения и воспитания по итогам конкурса, с 0% до 28,6%.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 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не менее 100%.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оля обучающихся, участвующих в мероприятиях и проектах различного уровня, направленных на развитие и  воспитание детей и подростков, в общей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общеобразовательных организациях, с 42% до 66%.    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Доля детей в возрасте от 5 до 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группы, с 60,7% до 75,5%.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организациях, с 128,8 тыс.руб. до 107,8 тыс.руб.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19.Численность обучающихся, вовлеченных в деятельность общественных объединений на базе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 общего образования, среднего  и высшего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образования, с 0,00142 до 0,015327 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 Доля учителей, охваченных национальной системой профессионального роста педагогических работников, от общего количества учителей муниципальных общеобразовательных организаций, с 0% до 50%.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Доля педагогических работников, повысивших уровень квалификации через участие в курсах повышения квалификации, стажировках, семинарах, с 52% до 60%.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Доля детей, получивших психолого-педагогическую, диагностическую помощь, от общего числа детей, обучающихся в муниципальных образовательных организациях, не менее 3,2%.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23. Д</w:t>
            </w:r>
            <w:r>
              <w:rPr>
                <w:rFonts w:ascii="Times New Roman" w:hAnsi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детей первой и второй групп здоровья в общей численности обучающихся в муниципальных общеобразовательных организациях, не менее 87,5%.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24. </w:t>
            </w:r>
            <w:r>
              <w:rPr>
                <w:rFonts w:ascii="Times New Roman" w:hAnsi="Times New Roman"/>
                <w:sz w:val="24"/>
                <w:szCs w:val="24"/>
              </w:rPr>
              <w:t>Доля детей и молодежи (14-30 лет), задействованной в мероприятиях по вовлечению в творческую деятельность, от общей численности указанной категории,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 0,3% до 51%.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Доля детей и молодежи в возрасте от 14 до 30 лет, вовлеченных в мероприятия, направленные на пропаганду здорового образа жизни, по отношению к общей численности указанной категории, с 42,3% до 70%.</w:t>
            </w:r>
          </w:p>
          <w:p w:rsidR="00EF5712" w:rsidRDefault="00EF5712">
            <w:pPr>
              <w:pStyle w:val="ConsPlusNormal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Доля детей и молодежи (14-30 лет), вовлеченных в добровольческую деятельность, с 0,03% до 20%.</w:t>
            </w:r>
          </w:p>
          <w:p w:rsidR="00EF5712" w:rsidRDefault="00EF571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27.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детей, прошедших оздоровление в организациях отдыха детей и их оздоровления, расположенных в городе Урай и за его пределами, от общей численности детей, с 46,6% до 47,2%.</w:t>
            </w:r>
          </w:p>
        </w:tc>
      </w:tr>
      <w:tr w:rsidR="00EF5712" w:rsidTr="008B5D0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2019-2030 годы</w:t>
            </w:r>
          </w:p>
        </w:tc>
      </w:tr>
      <w:tr w:rsidR="00EF5712" w:rsidTr="008B5D01">
        <w:trPr>
          <w:trHeight w:val="8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муниципальной программы: бюджет муниципального образования городской округ город Урай, бюджет Ханты-Мансийского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автономного округа – Югры, иные источники финансирования (внебюджетные средства).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реализации муниципальной программы всего необходимо: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 год – 1 530 126,3 тыс. рублей;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2020 год – 1 803 768,0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2021 год – 1 706 937,8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2022 год – 1 749 840,5 тыс. рублей;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2023 год – 1 446 599,8 тыс. рублей;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2024 год – 1 501 914,0 тыс. рублей;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2025 год – 1 885 595,4 тыс. рублей;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2026 год – 1 905 084,0 тыс. рублей;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2027 год – 1 920 914,1 тыс. рублей;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2028 год – 1 444 047,8 тыс. рублей;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2029 год – 1 444 806,3 тыс. рублей;</w:t>
            </w:r>
          </w:p>
          <w:p w:rsidR="00EF5712" w:rsidRDefault="00EF57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2030 год – 1 443 668,6 тыс. рублей.</w:t>
            </w:r>
          </w:p>
        </w:tc>
      </w:tr>
    </w:tbl>
    <w:p w:rsidR="00C43CB0" w:rsidRDefault="00C43CB0">
      <w:bookmarkStart w:id="0" w:name="_GoBack"/>
      <w:bookmarkEnd w:id="0"/>
    </w:p>
    <w:sectPr w:rsidR="00C43CB0" w:rsidSect="008B5D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3B"/>
    <w:rsid w:val="002F446F"/>
    <w:rsid w:val="008B5D01"/>
    <w:rsid w:val="00B9613B"/>
    <w:rsid w:val="00C43CB0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Лариса Васильевна Зорина</cp:lastModifiedBy>
  <cp:revision>3</cp:revision>
  <dcterms:created xsi:type="dcterms:W3CDTF">2020-10-06T10:55:00Z</dcterms:created>
  <dcterms:modified xsi:type="dcterms:W3CDTF">2020-10-06T10:59:00Z</dcterms:modified>
</cp:coreProperties>
</file>