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BD" w:rsidRPr="00E03515" w:rsidRDefault="008A0CE5" w:rsidP="006477AD">
      <w:pPr>
        <w:jc w:val="center"/>
        <w:rPr>
          <w:sz w:val="28"/>
          <w:szCs w:val="28"/>
        </w:rPr>
      </w:pPr>
      <w:r w:rsidRPr="002C69DF">
        <w:rPr>
          <w:sz w:val="28"/>
          <w:szCs w:val="28"/>
        </w:rPr>
        <w:t xml:space="preserve">       </w:t>
      </w:r>
    </w:p>
    <w:p w:rsidR="00121EBD" w:rsidRPr="00E03515" w:rsidRDefault="00121EBD" w:rsidP="006477A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6477A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8A0CE5" w:rsidP="006477AD">
      <w:pPr>
        <w:jc w:val="center"/>
        <w:rPr>
          <w:b/>
          <w:sz w:val="36"/>
          <w:szCs w:val="36"/>
        </w:rPr>
      </w:pPr>
      <w:r w:rsidRPr="002C69DF">
        <w:rPr>
          <w:b/>
          <w:sz w:val="36"/>
          <w:szCs w:val="36"/>
        </w:rPr>
        <w:t xml:space="preserve">    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6477AD">
      <w:pPr>
        <w:jc w:val="center"/>
        <w:rPr>
          <w:b/>
          <w:sz w:val="28"/>
          <w:szCs w:val="28"/>
        </w:rPr>
      </w:pPr>
    </w:p>
    <w:p w:rsidR="00121EBD" w:rsidRPr="00D32503" w:rsidRDefault="008A0CE5" w:rsidP="006477AD">
      <w:pPr>
        <w:jc w:val="center"/>
        <w:rPr>
          <w:b/>
          <w:sz w:val="36"/>
          <w:szCs w:val="36"/>
        </w:rPr>
      </w:pPr>
      <w:r w:rsidRPr="002C69DF">
        <w:rPr>
          <w:b/>
          <w:sz w:val="36"/>
          <w:szCs w:val="36"/>
        </w:rPr>
        <w:t xml:space="preserve">       </w:t>
      </w:r>
      <w:r w:rsidR="00121EBD" w:rsidRPr="00D32503">
        <w:rPr>
          <w:b/>
          <w:sz w:val="36"/>
          <w:szCs w:val="36"/>
        </w:rPr>
        <w:t>РЕШЕНИЕ</w:t>
      </w:r>
    </w:p>
    <w:p w:rsidR="00AC5883" w:rsidRPr="002E2D32" w:rsidRDefault="00AC5883" w:rsidP="00AC5883">
      <w:pPr>
        <w:jc w:val="center"/>
        <w:rPr>
          <w:rFonts w:cs="Arial"/>
          <w:szCs w:val="36"/>
        </w:rPr>
      </w:pPr>
    </w:p>
    <w:p w:rsidR="00AC5883" w:rsidRPr="002E2D32" w:rsidRDefault="00AC5883" w:rsidP="00AC5883">
      <w:pPr>
        <w:keepNext/>
        <w:tabs>
          <w:tab w:val="left" w:pos="8364"/>
        </w:tabs>
        <w:outlineLvl w:val="0"/>
        <w:rPr>
          <w:rFonts w:cs="Arial"/>
          <w:szCs w:val="28"/>
        </w:rPr>
      </w:pPr>
      <w:r w:rsidRPr="002E2D32">
        <w:rPr>
          <w:rFonts w:cs="Arial"/>
          <w:bCs/>
          <w:szCs w:val="28"/>
        </w:rPr>
        <w:t xml:space="preserve">от 12 декабря 2019 года </w:t>
      </w:r>
      <w:r>
        <w:rPr>
          <w:rFonts w:cs="Arial"/>
          <w:bCs/>
          <w:szCs w:val="28"/>
        </w:rPr>
        <w:t xml:space="preserve">                                                                                                         </w:t>
      </w:r>
      <w:r w:rsidRPr="002E2D32">
        <w:rPr>
          <w:rFonts w:cs="Arial"/>
          <w:bCs/>
          <w:szCs w:val="28"/>
        </w:rPr>
        <w:t xml:space="preserve">№ 93 </w:t>
      </w:r>
    </w:p>
    <w:p w:rsidR="00AC5883" w:rsidRPr="002E2D32" w:rsidRDefault="00AC5883" w:rsidP="00AC5883">
      <w:pPr>
        <w:rPr>
          <w:rFonts w:cs="Arial"/>
          <w:szCs w:val="28"/>
        </w:rPr>
      </w:pPr>
    </w:p>
    <w:p w:rsidR="00AC5883" w:rsidRPr="00AC5883" w:rsidRDefault="00AC5883" w:rsidP="00AC5883">
      <w:pPr>
        <w:pStyle w:val="Title"/>
        <w:rPr>
          <w:rFonts w:ascii="Times New Roman" w:hAnsi="Times New Roman" w:cs="Times New Roman"/>
        </w:rPr>
      </w:pPr>
      <w:r w:rsidRPr="00AC5883">
        <w:rPr>
          <w:rFonts w:ascii="Times New Roman" w:hAnsi="Times New Roman" w:cs="Times New Roman"/>
        </w:rPr>
        <w:t>О бюджете городского округа город Урай на 2020 год и на плановый период 2021 и 2022 годов</w:t>
      </w:r>
    </w:p>
    <w:p w:rsidR="00AC5883" w:rsidRPr="002E2D32" w:rsidRDefault="00AC5883" w:rsidP="00AC5883">
      <w:pPr>
        <w:jc w:val="center"/>
        <w:rPr>
          <w:rFonts w:cs="Arial"/>
          <w:szCs w:val="28"/>
        </w:rPr>
      </w:pPr>
    </w:p>
    <w:p w:rsidR="00AC5883" w:rsidRDefault="00AC5883" w:rsidP="00AC5883">
      <w:pPr>
        <w:jc w:val="center"/>
        <w:rPr>
          <w:rFonts w:cs="Arial"/>
          <w:szCs w:val="28"/>
        </w:rPr>
      </w:pPr>
      <w:r w:rsidRPr="002E2D32">
        <w:rPr>
          <w:rFonts w:cs="Arial"/>
          <w:szCs w:val="28"/>
        </w:rPr>
        <w:t>С</w:t>
      </w:r>
      <w:r>
        <w:rPr>
          <w:rFonts w:cs="Arial"/>
          <w:szCs w:val="28"/>
        </w:rPr>
        <w:t>писок изменяющих документов</w:t>
      </w:r>
    </w:p>
    <w:p w:rsidR="00AC5883" w:rsidRPr="002E2D32" w:rsidRDefault="00AC5883" w:rsidP="00AC5883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8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9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jc w:val="center"/>
        <w:rPr>
          <w:rFonts w:cs="Arial"/>
          <w:szCs w:val="28"/>
        </w:rPr>
      </w:pPr>
    </w:p>
    <w:p w:rsidR="00AC5883" w:rsidRPr="002E2D32" w:rsidRDefault="00AC5883" w:rsidP="00AC5883">
      <w:pPr>
        <w:jc w:val="both"/>
        <w:rPr>
          <w:rFonts w:cs="Arial"/>
          <w:szCs w:val="28"/>
        </w:rPr>
      </w:pPr>
      <w:proofErr w:type="gramStart"/>
      <w:r w:rsidRPr="002E2D32">
        <w:rPr>
          <w:rFonts w:cs="Arial"/>
          <w:szCs w:val="28"/>
        </w:rPr>
        <w:t xml:space="preserve">В соответствии с требованиями </w:t>
      </w:r>
      <w:hyperlink r:id="rId10" w:history="1">
        <w:r w:rsidRPr="002E2D32">
          <w:rPr>
            <w:rStyle w:val="ad"/>
            <w:rFonts w:cs="Arial"/>
            <w:szCs w:val="28"/>
          </w:rPr>
          <w:t>Бюджетного кодекса</w:t>
        </w:r>
      </w:hyperlink>
      <w:r w:rsidRPr="002E2D32">
        <w:rPr>
          <w:rFonts w:cs="Arial"/>
          <w:szCs w:val="28"/>
        </w:rPr>
        <w:t xml:space="preserve"> Российской Федерации, </w:t>
      </w:r>
      <w:hyperlink r:id="rId11" w:tooltip="Налоговым кодексом" w:history="1">
        <w:r w:rsidRPr="002E2D32">
          <w:rPr>
            <w:rStyle w:val="ad"/>
            <w:rFonts w:cs="Arial"/>
            <w:szCs w:val="28"/>
          </w:rPr>
          <w:t>Налоговым кодексом</w:t>
        </w:r>
      </w:hyperlink>
      <w:r w:rsidRPr="002E2D32">
        <w:rPr>
          <w:rFonts w:cs="Arial"/>
          <w:szCs w:val="28"/>
        </w:rPr>
        <w:t xml:space="preserve"> Российской Федерации, нормативными правовыми актами Ханты-Мансийского автономного округа - Югры, </w:t>
      </w:r>
      <w:hyperlink r:id="rId12" w:tooltip="УСТАВ МО от 25.09.2008 0:00:00 №80 Дума МО город Урай&#10;&#10;УСТАВ ГОРОДА УРАЙ" w:history="1">
        <w:r w:rsidRPr="002E2D32">
          <w:rPr>
            <w:rStyle w:val="ad"/>
            <w:rFonts w:cs="Arial"/>
            <w:szCs w:val="28"/>
          </w:rPr>
          <w:t>уставом города Урай</w:t>
        </w:r>
      </w:hyperlink>
      <w:r w:rsidRPr="002E2D32">
        <w:rPr>
          <w:rFonts w:cs="Arial"/>
          <w:szCs w:val="28"/>
        </w:rPr>
        <w:t>, Положением об отдельных вопросах осуществления бюджетного процесса в городе Урай, Дума города Урай решила:</w:t>
      </w:r>
      <w:proofErr w:type="gramEnd"/>
    </w:p>
    <w:p w:rsidR="00AC5883" w:rsidRPr="002E2D32" w:rsidRDefault="00AC5883" w:rsidP="00AC5883">
      <w:pPr>
        <w:rPr>
          <w:rFonts w:cs="Arial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1. Основные характеристики бюджета городского округа город Урай на 2020 год и на плановый период 2021 и 2022 годов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1.Утвердить основные характеристики бюджета городского округа город Урай (далее также</w:t>
      </w:r>
      <w:r>
        <w:rPr>
          <w:rFonts w:cs="Arial"/>
          <w:szCs w:val="28"/>
        </w:rPr>
        <w:t xml:space="preserve"> </w:t>
      </w:r>
      <w:proofErr w:type="gramStart"/>
      <w:r w:rsidRPr="002E2D32">
        <w:rPr>
          <w:rFonts w:cs="Arial"/>
          <w:szCs w:val="28"/>
        </w:rPr>
        <w:t>-г</w:t>
      </w:r>
      <w:proofErr w:type="gramEnd"/>
      <w:r w:rsidRPr="002E2D32">
        <w:rPr>
          <w:rFonts w:cs="Arial"/>
          <w:szCs w:val="28"/>
        </w:rPr>
        <w:t>ород, город Урай) на 2020 год: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1) общий объем доходов бюджета города в сумме </w:t>
      </w:r>
      <w:r w:rsidRPr="002E2D32">
        <w:rPr>
          <w:rFonts w:cs="Arial"/>
          <w:color w:val="000000"/>
        </w:rPr>
        <w:t>3 373 007,1</w:t>
      </w:r>
      <w:r w:rsidRPr="002E2D32">
        <w:rPr>
          <w:rFonts w:cs="Arial"/>
          <w:szCs w:val="28"/>
        </w:rPr>
        <w:t xml:space="preserve"> тыс. рублей согласно приложению 1, 1.1, 1.2 к настоящему решению;</w:t>
      </w:r>
    </w:p>
    <w:p w:rsidR="00AC5883" w:rsidRPr="002E2D32" w:rsidRDefault="00AC5883" w:rsidP="00AC5883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3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14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Default="00AC5883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2) общий объем расходов бюджета города в сумме </w:t>
      </w:r>
      <w:r w:rsidRPr="002E2D32">
        <w:rPr>
          <w:rFonts w:cs="Arial"/>
          <w:color w:val="000000"/>
        </w:rPr>
        <w:t>3 624 643,4</w:t>
      </w:r>
      <w:r w:rsidRPr="002E2D32">
        <w:rPr>
          <w:rFonts w:cs="Arial"/>
          <w:szCs w:val="28"/>
        </w:rPr>
        <w:t xml:space="preserve"> тыс. рублей;</w:t>
      </w:r>
    </w:p>
    <w:p w:rsidR="00AC5883" w:rsidRPr="002E2D32" w:rsidRDefault="00AC5883" w:rsidP="00AC5883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5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16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3) дефицит бюджета города в сумме </w:t>
      </w:r>
      <w:r w:rsidRPr="002E2D32">
        <w:rPr>
          <w:rFonts w:cs="Arial"/>
          <w:color w:val="000000"/>
        </w:rPr>
        <w:t>251 636,3</w:t>
      </w:r>
      <w:r w:rsidRPr="002E2D32">
        <w:rPr>
          <w:rFonts w:cs="Arial"/>
          <w:szCs w:val="28"/>
        </w:rPr>
        <w:t xml:space="preserve"> тыс. рублей;</w:t>
      </w:r>
    </w:p>
    <w:p w:rsidR="00AC5883" w:rsidRPr="002E2D32" w:rsidRDefault="00AC5883" w:rsidP="00AC5883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7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18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4) верхний предел муниципального внутреннего долга города Урай по состоянию на 1 января 2021 года в сумме </w:t>
      </w:r>
      <w:r w:rsidRPr="002E2D32">
        <w:rPr>
          <w:rFonts w:cs="Arial"/>
        </w:rPr>
        <w:t>273 595,8</w:t>
      </w:r>
      <w:r w:rsidRPr="002E2D32">
        <w:rPr>
          <w:rFonts w:cs="Arial"/>
          <w:szCs w:val="28"/>
        </w:rPr>
        <w:t xml:space="preserve"> тыс. рублей, в том числе верхний предел долга по муниципальным гарантиям 0,0 тыс. рублей.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решения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19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2. Утвердить основные характеристики бюджета городского округа город Урай на плановый период 2021 и 2022 годов: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1) общий объем доходов бюджета города на 2021 год в сумме </w:t>
      </w:r>
      <w:r w:rsidRPr="002E2D32">
        <w:rPr>
          <w:rFonts w:cs="Arial"/>
          <w:color w:val="000000"/>
        </w:rPr>
        <w:t>3 092 700,3</w:t>
      </w:r>
      <w:r w:rsidRPr="002E2D32">
        <w:rPr>
          <w:rFonts w:cs="Arial"/>
          <w:szCs w:val="28"/>
        </w:rPr>
        <w:t xml:space="preserve"> тыс. рублей и на 2022 год в сумме </w:t>
      </w:r>
      <w:r w:rsidRPr="002E2D32">
        <w:rPr>
          <w:rFonts w:cs="Arial"/>
          <w:color w:val="000000"/>
        </w:rPr>
        <w:t>3 935 151,0</w:t>
      </w:r>
      <w:r w:rsidRPr="002E2D32">
        <w:rPr>
          <w:rFonts w:cs="Arial"/>
          <w:szCs w:val="28"/>
        </w:rPr>
        <w:t xml:space="preserve"> тыс. рублей согласно приложению 2, 2.1 к настоящему решению;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20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3E21B0" w:rsidRDefault="003E21B0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proofErr w:type="gramStart"/>
      <w:r w:rsidRPr="002E2D32">
        <w:rPr>
          <w:rFonts w:cs="Arial"/>
          <w:szCs w:val="28"/>
        </w:rPr>
        <w:lastRenderedPageBreak/>
        <w:t xml:space="preserve">2) общий объем расходов бюджета города на 2021 год в сумме </w:t>
      </w:r>
      <w:r w:rsidRPr="002E2D32">
        <w:rPr>
          <w:rFonts w:cs="Arial"/>
          <w:color w:val="000000"/>
        </w:rPr>
        <w:t>3 180 499,7</w:t>
      </w:r>
      <w:r w:rsidRPr="002E2D32">
        <w:rPr>
          <w:rFonts w:cs="Arial"/>
          <w:szCs w:val="28"/>
        </w:rPr>
        <w:t xml:space="preserve"> тыс. рублей и на 2022 год в сумме </w:t>
      </w:r>
      <w:r w:rsidRPr="002E2D32">
        <w:rPr>
          <w:rFonts w:cs="Arial"/>
          <w:color w:val="000000"/>
        </w:rPr>
        <w:t>4 024 270,8</w:t>
      </w:r>
      <w:r w:rsidRPr="002E2D32">
        <w:rPr>
          <w:rFonts w:cs="Arial"/>
          <w:szCs w:val="28"/>
        </w:rPr>
        <w:t xml:space="preserve"> тыс. рублей, в том числе условно утвержденные расходы на 2021 год в сумме 36 573,6 тыс. рублей и на 2022 год в сумме 74 888,3 тыс. рублей;</w:t>
      </w:r>
      <w:proofErr w:type="gramEnd"/>
    </w:p>
    <w:p w:rsidR="003E21B0" w:rsidRPr="002E2D32" w:rsidRDefault="00670E18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решения</w:t>
      </w:r>
      <w:r w:rsidR="003E21B0">
        <w:rPr>
          <w:rFonts w:cs="Arial"/>
          <w:szCs w:val="28"/>
        </w:rPr>
        <w:t xml:space="preserve"> </w:t>
      </w:r>
      <w:r w:rsidR="003E21B0" w:rsidRPr="002E2D32">
        <w:rPr>
          <w:rFonts w:cs="Arial"/>
          <w:szCs w:val="28"/>
        </w:rPr>
        <w:t xml:space="preserve">Думы </w:t>
      </w:r>
      <w:r w:rsidR="003E21B0">
        <w:rPr>
          <w:rFonts w:cs="Arial"/>
          <w:szCs w:val="28"/>
        </w:rPr>
        <w:t>города Урай</w:t>
      </w:r>
      <w:r w:rsidR="003E21B0">
        <w:rPr>
          <w:rFonts w:cs="Arial"/>
        </w:rPr>
        <w:t xml:space="preserve"> </w:t>
      </w:r>
      <w:hyperlink r:id="rId21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="003E21B0" w:rsidRPr="002E2D32">
          <w:rPr>
            <w:rStyle w:val="ad"/>
            <w:rFonts w:cs="Arial"/>
            <w:szCs w:val="28"/>
          </w:rPr>
          <w:t>от 16.04.2020 № 22</w:t>
        </w:r>
      </w:hyperlink>
      <w:r w:rsidR="003E21B0" w:rsidRPr="002E2D32">
        <w:rPr>
          <w:rFonts w:cs="Arial"/>
          <w:szCs w:val="28"/>
        </w:rPr>
        <w:t>)</w:t>
      </w:r>
    </w:p>
    <w:p w:rsidR="003E21B0" w:rsidRDefault="003E21B0" w:rsidP="00AC5883">
      <w:pPr>
        <w:ind w:firstLine="708"/>
        <w:jc w:val="both"/>
        <w:rPr>
          <w:rFonts w:cs="Arial"/>
          <w:szCs w:val="28"/>
        </w:rPr>
      </w:pPr>
    </w:p>
    <w:p w:rsidR="00AC5883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3) дефицит бюджета города на 2021 год в сумме 87 799,4 тыс. рублей и на 2022 год в сумме 89 119,8 тыс. рублей;</w:t>
      </w:r>
    </w:p>
    <w:p w:rsidR="003E21B0" w:rsidRPr="002E2D32" w:rsidRDefault="003E21B0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proofErr w:type="gramStart"/>
      <w:r w:rsidRPr="002E2D32">
        <w:rPr>
          <w:rFonts w:cs="Arial"/>
          <w:szCs w:val="28"/>
        </w:rPr>
        <w:t xml:space="preserve">4) верхний предел муниципального внутреннего долга города Урай по состоянию на 1 января 2022 года в сумме </w:t>
      </w:r>
      <w:r w:rsidRPr="002E2D32">
        <w:rPr>
          <w:rFonts w:cs="Arial"/>
          <w:color w:val="000000"/>
        </w:rPr>
        <w:t>400 595,8</w:t>
      </w:r>
      <w:r w:rsidRPr="002E2D32">
        <w:rPr>
          <w:rFonts w:cs="Arial"/>
          <w:szCs w:val="28"/>
        </w:rPr>
        <w:t xml:space="preserve"> тыс. рублей, в том числе верхний предел долга по муниципальным гарантиям 0,0 тыс. рублей, и по состоянию на 1 января 2023 года в сумме </w:t>
      </w:r>
      <w:r w:rsidRPr="002E2D32">
        <w:rPr>
          <w:rFonts w:cs="Arial"/>
          <w:color w:val="000000"/>
        </w:rPr>
        <w:t>428 795,8</w:t>
      </w:r>
      <w:r w:rsidRPr="002E2D32">
        <w:rPr>
          <w:rFonts w:cs="Arial"/>
          <w:szCs w:val="28"/>
        </w:rPr>
        <w:t xml:space="preserve"> тыс. рублей, в том числе верхний предел долга по муниципальным гарантиям в сумме 0,0 тыс</w:t>
      </w:r>
      <w:proofErr w:type="gramEnd"/>
      <w:r w:rsidRPr="002E2D32">
        <w:rPr>
          <w:rFonts w:cs="Arial"/>
          <w:szCs w:val="28"/>
        </w:rPr>
        <w:t>. рублей.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22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2. Нормативы распределения доходов в бюджет города</w:t>
      </w:r>
    </w:p>
    <w:p w:rsidR="00AC5883" w:rsidRPr="002E2D32" w:rsidRDefault="00AC5883" w:rsidP="00AC5883">
      <w:pPr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Доходы бюджета города сформированы согласно нормативам распределения доходов в бюджет городского округа город Урай на 2020 год и на плановый период 2021 и 2022 годов, указанным в приложении 3.</w:t>
      </w:r>
    </w:p>
    <w:p w:rsidR="00AC5883" w:rsidRPr="002E2D32" w:rsidRDefault="00AC5883" w:rsidP="00AC5883">
      <w:pPr>
        <w:jc w:val="both"/>
        <w:rPr>
          <w:rFonts w:cs="Arial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3. Главные администраторы доходов бюджета города и главные администраторы источников финансирования дефицита бюджета города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1.Утвердить перечень главных администраторов доходов бюджета городского округа город Урай согласно приложению 4, 4.1, 4.2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23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24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2.Утвердить перечень главных </w:t>
      </w:r>
      <w:proofErr w:type="gramStart"/>
      <w:r w:rsidRPr="002E2D32">
        <w:rPr>
          <w:rFonts w:cs="Arial"/>
          <w:szCs w:val="28"/>
        </w:rPr>
        <w:t>администраторов источников финансирования дефицита бюджета городского округа</w:t>
      </w:r>
      <w:proofErr w:type="gramEnd"/>
      <w:r w:rsidRPr="002E2D32">
        <w:rPr>
          <w:rFonts w:cs="Arial"/>
          <w:szCs w:val="28"/>
        </w:rPr>
        <w:t xml:space="preserve"> город Урай согласно приложению 5, 5.1 к настоящему решению. 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25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4. Бюджетные ассигнования бюджета города</w:t>
      </w:r>
    </w:p>
    <w:p w:rsidR="00AC5883" w:rsidRPr="002E2D32" w:rsidRDefault="00AC5883" w:rsidP="00AC5883">
      <w:pPr>
        <w:autoSpaceDE w:val="0"/>
        <w:autoSpaceDN w:val="0"/>
        <w:adjustRightInd w:val="0"/>
        <w:jc w:val="both"/>
        <w:rPr>
          <w:rFonts w:cs="Arial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E2D32">
        <w:rPr>
          <w:rFonts w:cs="Arial"/>
          <w:szCs w:val="28"/>
        </w:rPr>
        <w:t>видов расходов классификации расходов бюджета</w:t>
      </w:r>
      <w:proofErr w:type="gramEnd"/>
      <w:r w:rsidRPr="002E2D32">
        <w:rPr>
          <w:rFonts w:cs="Arial"/>
          <w:szCs w:val="28"/>
        </w:rPr>
        <w:t>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согласно приложению 6, 6.1, 6.2 к настоящему решению;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26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27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плановый период 2021 и 2022 годов согласно приложению 7, 7.1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28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3E21B0" w:rsidRDefault="003E21B0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E2D32">
        <w:rPr>
          <w:rFonts w:cs="Arial"/>
          <w:szCs w:val="28"/>
        </w:rPr>
        <w:t>видов расходов классификации расходов бюджетов</w:t>
      </w:r>
      <w:proofErr w:type="gramEnd"/>
      <w:r w:rsidRPr="002E2D32">
        <w:rPr>
          <w:rFonts w:cs="Arial"/>
          <w:szCs w:val="28"/>
        </w:rPr>
        <w:t>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lastRenderedPageBreak/>
        <w:t>1) на 2020 год согласно приложению 8, 8.1, 8.2 к настоящему решению;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29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30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плановый период 2021 и 2022 годов согласно приложению 9, 9.1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1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3E21B0" w:rsidRDefault="003E21B0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3. Утвердить распределение бюджетных ассигнований по разделам и подразделам классификации расходов бюджетов: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согласно приложению 10, 10.1, 10.2 к настоящему решению;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2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33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плановый период 2021 и 2022 годов согласно приложению 11, 11.1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34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4. Утвердить ведомственную структуру расходов бюджета городского округа город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E2D32">
        <w:rPr>
          <w:rFonts w:cs="Arial"/>
          <w:szCs w:val="28"/>
        </w:rPr>
        <w:t>видов расходов классификации расходов бюджетов</w:t>
      </w:r>
      <w:proofErr w:type="gramEnd"/>
      <w:r w:rsidRPr="002E2D32">
        <w:rPr>
          <w:rFonts w:cs="Arial"/>
          <w:szCs w:val="28"/>
        </w:rPr>
        <w:t>: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согласно приложению 12, 12.1, 12.2 к настоящему решению;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5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36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  <w:r w:rsidR="00AC5883" w:rsidRPr="002E2D32">
        <w:rPr>
          <w:rFonts w:cs="Arial"/>
          <w:szCs w:val="28"/>
        </w:rPr>
        <w:t>2) на плановый период 2021 и 2022 годов согласно приложению 13, 13.1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7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8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szCs w:val="28"/>
        </w:rPr>
        <w:t>5. П</w:t>
      </w:r>
      <w:r w:rsidRPr="002E2D32">
        <w:rPr>
          <w:rFonts w:cs="Arial"/>
          <w:color w:val="000000"/>
          <w:szCs w:val="28"/>
        </w:rPr>
        <w:t>редусмотреть бюджетные ассигнования на муниципальные программы согласно Перечню муниципальных программ городского округа город Урай на 2020 год и на плановый период 2021 и 2022 годов, указанному в приложении 14.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6. Утвердить общий объём бюджетных ассигнований на исполнение публичных нормативных обязательств: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1) на 2020 год в сумме 108 405,4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2021 год в сумме 103 426,4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3) на 2022 год в сумме 103 426,4 тыс. рублей.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7. Утвердить объем межбюджетных трансфертов, получаемых из других бюджетов бюджетной системы Российской Федерации: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1) на 2020 год в сумме </w:t>
      </w:r>
      <w:r w:rsidRPr="002E2D32">
        <w:rPr>
          <w:rFonts w:cs="Arial"/>
        </w:rPr>
        <w:t>2 329 982,2</w:t>
      </w:r>
      <w:r w:rsidRPr="002E2D32">
        <w:rPr>
          <w:rFonts w:cs="Arial"/>
          <w:szCs w:val="28"/>
        </w:rPr>
        <w:t xml:space="preserve"> тыс. рублей;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38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39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  <w:r w:rsidR="00AC5883" w:rsidRPr="002E2D32">
        <w:rPr>
          <w:rFonts w:cs="Arial"/>
          <w:szCs w:val="28"/>
        </w:rPr>
        <w:t>2) на 2021 год в сумме 2 065 561,6 тыс. рублей;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40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  <w:r w:rsidR="00AC5883" w:rsidRPr="002E2D32">
        <w:rPr>
          <w:rFonts w:cs="Arial"/>
          <w:szCs w:val="28"/>
        </w:rPr>
        <w:t>3) на 2022 год в сумме 2 888 718,4 тыс. рублей.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>города Урай</w:t>
      </w:r>
      <w:r>
        <w:rPr>
          <w:rFonts w:cs="Arial"/>
        </w:rPr>
        <w:t xml:space="preserve"> </w:t>
      </w:r>
      <w:hyperlink r:id="rId41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3E21B0" w:rsidP="003E21B0">
      <w:pPr>
        <w:ind w:firstLine="709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 </w:t>
      </w:r>
      <w:r w:rsidR="00AC5883" w:rsidRPr="002E2D32">
        <w:rPr>
          <w:rFonts w:cs="Arial"/>
          <w:szCs w:val="28"/>
        </w:rPr>
        <w:t>8. Утвердить объем бюджетных ассигнований муниципального дорожного фонда: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 xml:space="preserve">1) на 2020 год в сумме </w:t>
      </w:r>
      <w:r w:rsidRPr="002E2D32">
        <w:rPr>
          <w:rFonts w:cs="Arial"/>
        </w:rPr>
        <w:t>51 644,2</w:t>
      </w:r>
      <w:r w:rsidRPr="002E2D32">
        <w:rPr>
          <w:rFonts w:cs="Arial"/>
          <w:szCs w:val="28"/>
        </w:rPr>
        <w:t xml:space="preserve"> тыс. рублей;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42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2021 год в сумме 32 282,9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3) на 2022 год в сумме 32 702,9 тыс. рублей.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 xml:space="preserve">9. Предусмотреть бюджетные ассигнования на </w:t>
      </w:r>
      <w:r w:rsidRPr="002E2D32">
        <w:rPr>
          <w:rFonts w:cs="Arial"/>
          <w:bCs/>
          <w:color w:val="000000"/>
          <w:szCs w:val="28"/>
        </w:rPr>
        <w:t>предоставление субсидий</w:t>
      </w:r>
      <w:r w:rsidRPr="002E2D32">
        <w:rPr>
          <w:rFonts w:cs="Arial"/>
          <w:color w:val="000000"/>
          <w:szCs w:val="28"/>
        </w:rPr>
        <w:t xml:space="preserve"> в случаях, согласно Перечню </w:t>
      </w:r>
      <w:r w:rsidRPr="002E2D32">
        <w:rPr>
          <w:rFonts w:cs="Arial"/>
          <w:bCs/>
          <w:color w:val="000000"/>
          <w:szCs w:val="28"/>
        </w:rPr>
        <w:t>субсидий</w:t>
      </w:r>
      <w:r w:rsidRPr="002E2D32">
        <w:rPr>
          <w:rFonts w:cs="Arial"/>
          <w:color w:val="000000"/>
          <w:szCs w:val="28"/>
        </w:rPr>
        <w:t xml:space="preserve"> в составе расходов бюджета городского округа город Урай, указанному в приложении 15.</w:t>
      </w:r>
    </w:p>
    <w:p w:rsidR="00AC5883" w:rsidRPr="002E2D32" w:rsidRDefault="00AC5883" w:rsidP="00AC5883">
      <w:pPr>
        <w:ind w:firstLine="708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10. Установить размер резервного фонда администрации города: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lastRenderedPageBreak/>
        <w:t>1) на 2020 год в сумме 5 000,0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2) на 2021 год в сумме 5 000,0 тыс. рублей;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3) на 2022 год в сумме 5 000,0 тыс. рублей.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11. Бюджетные ассигнования на осуществление бюджетных инвестиций в объекты капитального строительства муниципальной собственности города Урай отражаются в составе сводной бюджетной росписи бюджета города суммарно по соответствующему виду расходов.</w:t>
      </w:r>
    </w:p>
    <w:p w:rsidR="00AC5883" w:rsidRPr="002E2D32" w:rsidRDefault="00AC5883" w:rsidP="00AC5883">
      <w:pPr>
        <w:ind w:firstLine="708"/>
        <w:jc w:val="both"/>
        <w:rPr>
          <w:rFonts w:cs="Arial"/>
          <w:szCs w:val="28"/>
        </w:rPr>
      </w:pPr>
      <w:r w:rsidRPr="002E2D32">
        <w:rPr>
          <w:rFonts w:cs="Arial"/>
          <w:szCs w:val="28"/>
        </w:rPr>
        <w:t>12. Утвердить бюджетные ассигнования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межбюджетных субсидий из бюджета Ханты-Мансийского автономного округа - Югры, раздельно по каждому объекту согласно приложению 16, 16.1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43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5. Особенности использования бюджетных ассигнований на обеспечение деятельности органов местного самоуправления и муниципальных учреждений города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 xml:space="preserve">Установить, что органы местного самоуправления не вправе принимать решения, приводящие к увеличению в 2020 году численности работников органов местного самоуправления и муниципальных учреждений, за исключением случаев принятия решений по перераспределению полномочий между уровнями бюджетной системы Российской Федерации и по вводу (приобретению) новых объектов капитального строительства. </w:t>
      </w:r>
    </w:p>
    <w:p w:rsidR="00AC5883" w:rsidRPr="002E2D32" w:rsidRDefault="00AC5883" w:rsidP="00AC5883">
      <w:pPr>
        <w:ind w:firstLine="708"/>
        <w:jc w:val="both"/>
        <w:rPr>
          <w:rFonts w:cs="Arial"/>
          <w:color w:val="FF0000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6. Муниципальные внутренние заимствования городского округа, муниципальный долг городского округа</w:t>
      </w:r>
    </w:p>
    <w:p w:rsidR="00AC5883" w:rsidRPr="002E2D32" w:rsidRDefault="00AC5883" w:rsidP="00AC588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1. Учесть, что администрация города Урай вправе заключать от имени муниципального образования городской округ город Урай кредитные договоры (соглашения), а также изменения и дополнения к ним на следующих условиях: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1) сумма привлеченных средств устанавливается в объеме, утвержденном программой муниципальных внутренних заимствований городского округа город Урай на 2020 год и на плановый период 2021 и 2022 годов на дату размещения извещения об осуществлении закупки услуги;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3) срок погашения кредита - до 36 месяцев со дня заключения соответствующего кредитного договора;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 xml:space="preserve">4) цели использования кредита в соответствии с пунктом 11 статьи 103 </w:t>
      </w:r>
      <w:hyperlink r:id="rId44" w:history="1">
        <w:r w:rsidRPr="002E2D32">
          <w:rPr>
            <w:rStyle w:val="ad"/>
            <w:rFonts w:cs="Arial"/>
            <w:szCs w:val="28"/>
          </w:rPr>
          <w:t>Бюджетного кодекса</w:t>
        </w:r>
      </w:hyperlink>
      <w:r w:rsidRPr="002E2D32">
        <w:rPr>
          <w:rFonts w:cs="Arial"/>
          <w:color w:val="000000"/>
          <w:szCs w:val="28"/>
        </w:rPr>
        <w:t xml:space="preserve"> Российской Федерации - финансирование дефицита бюджета города Урай, погашение долговых обязательств города Урай, пополнение в течение финансового года остатков средств на счете бюджета города Урай.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2. Установить, что отбор кредитных организаций для предоставления муниципальному образованию городской округ город Урай кредитов в 2020 - 2022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lastRenderedPageBreak/>
        <w:t>3. Утвердить программу муниципальных внутренних заимствований городского округа город Урай на 2020 год и на плановый период 2021 и 2022 годов согласно приложению 17, 17.1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>(в ред. решени</w:t>
      </w:r>
      <w:r w:rsidR="00670E18">
        <w:rPr>
          <w:rFonts w:cs="Arial"/>
          <w:szCs w:val="28"/>
        </w:rPr>
        <w:t>я</w:t>
      </w:r>
      <w:r>
        <w:rPr>
          <w:rFonts w:cs="Arial"/>
          <w:szCs w:val="28"/>
        </w:rPr>
        <w:t xml:space="preserve">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45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4. Утвердить программу муниципальных гарантий городского округа город Урай на 2020 год и на плановый период 2021 и 2022 годов, согласно приложению 18 к настоящему решению.</w:t>
      </w:r>
    </w:p>
    <w:p w:rsidR="00AC5883" w:rsidRPr="002E2D32" w:rsidRDefault="00AC5883" w:rsidP="00AC5883">
      <w:pPr>
        <w:ind w:firstLine="709"/>
        <w:jc w:val="both"/>
        <w:rPr>
          <w:rFonts w:cs="Arial"/>
        </w:rPr>
      </w:pPr>
      <w:r w:rsidRPr="002E2D32">
        <w:rPr>
          <w:rFonts w:cs="Arial"/>
          <w:color w:val="000000"/>
          <w:szCs w:val="28"/>
        </w:rPr>
        <w:t xml:space="preserve">Общий объем бюджетных ассигнований, предусмотренных настоящим решением на </w:t>
      </w:r>
      <w:r w:rsidRPr="002E2D32">
        <w:rPr>
          <w:rFonts w:cs="Arial"/>
          <w:szCs w:val="28"/>
        </w:rPr>
        <w:t>исполнение муниципальных гарантий по возможным гарантийным случаям, составляет в 2020 году 200 000,0 тыс. рублей, в 2021 году 100 000,0 тыс. рублей, в 2022 году 0,0 тыс. рублей.</w:t>
      </w:r>
    </w:p>
    <w:p w:rsidR="00AC5883" w:rsidRPr="002E2D32" w:rsidRDefault="00AC5883" w:rsidP="00AC5883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5. Утвердить источники внутреннего финансирования дефицита бюджета городского округа город Урай на 2020 год и на плановый период 2021 и 2022 годов согласно приложению 19, 19.1, 19.2 к настоящему решению.</w:t>
      </w:r>
    </w:p>
    <w:p w:rsidR="003E21B0" w:rsidRPr="002E2D32" w:rsidRDefault="003E21B0" w:rsidP="003E21B0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ред. решений </w:t>
      </w:r>
      <w:r w:rsidRPr="002E2D32">
        <w:rPr>
          <w:rFonts w:cs="Arial"/>
          <w:szCs w:val="28"/>
        </w:rPr>
        <w:t xml:space="preserve">Думы </w:t>
      </w:r>
      <w:r>
        <w:rPr>
          <w:rFonts w:cs="Arial"/>
          <w:szCs w:val="28"/>
        </w:rPr>
        <w:t xml:space="preserve">города Урай </w:t>
      </w:r>
      <w:hyperlink r:id="rId46" w:tooltip="решение от 13.02.2020 0:00:00 №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13.02.2020 № 2</w:t>
        </w:r>
      </w:hyperlink>
      <w:r>
        <w:rPr>
          <w:rFonts w:cs="Arial"/>
        </w:rPr>
        <w:t xml:space="preserve">, </w:t>
      </w:r>
      <w:hyperlink r:id="rId47" w:tooltip="решение от 16.04.2020 0:00:00 №22 Дума МО город Урай&#10;&#10;О внесении изменений в бюджет городского округа город Урай на 2020 год и на плановый период 2021 и 2022 годов" w:history="1">
        <w:r w:rsidRPr="002E2D32">
          <w:rPr>
            <w:rStyle w:val="ad"/>
            <w:rFonts w:cs="Arial"/>
            <w:szCs w:val="28"/>
          </w:rPr>
          <w:t>от 16.04.2020 № 22</w:t>
        </w:r>
      </w:hyperlink>
      <w:r w:rsidRPr="002E2D32">
        <w:rPr>
          <w:rFonts w:cs="Arial"/>
          <w:szCs w:val="28"/>
        </w:rPr>
        <w:t>)</w:t>
      </w:r>
    </w:p>
    <w:p w:rsidR="00AC5883" w:rsidRPr="002E2D32" w:rsidRDefault="00AC5883" w:rsidP="00AC5883">
      <w:pPr>
        <w:ind w:firstLine="709"/>
        <w:jc w:val="both"/>
        <w:rPr>
          <w:rFonts w:cs="Arial"/>
          <w:szCs w:val="28"/>
        </w:rPr>
      </w:pPr>
    </w:p>
    <w:p w:rsidR="00AC5883" w:rsidRPr="002E2D32" w:rsidRDefault="00AC5883" w:rsidP="00AC5883">
      <w:pPr>
        <w:pStyle w:val="4"/>
        <w:jc w:val="both"/>
        <w:rPr>
          <w:rFonts w:cs="Arial"/>
        </w:rPr>
      </w:pPr>
      <w:r w:rsidRPr="002E2D32">
        <w:rPr>
          <w:rFonts w:cs="Arial"/>
        </w:rPr>
        <w:t>Статья 7. Особенности исполнения бюджета города</w:t>
      </w:r>
    </w:p>
    <w:p w:rsidR="00AC5883" w:rsidRPr="002E2D32" w:rsidRDefault="00AC5883" w:rsidP="00AC5883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pStyle w:val="a9"/>
        <w:ind w:left="0" w:firstLine="709"/>
        <w:jc w:val="both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1. Открытие и ведение лицевых счетов для муниципальных автономных учреждений, созданных на базе имущества, находящегося в собственности муниципального образования городской округ город Урай, осуществляются в Комитете по финансам администрации города Урай в установленном им порядке.</w:t>
      </w:r>
    </w:p>
    <w:p w:rsidR="00AC5883" w:rsidRPr="002E2D32" w:rsidRDefault="00AC5883" w:rsidP="00AC5883">
      <w:pPr>
        <w:pStyle w:val="a9"/>
        <w:autoSpaceDE w:val="0"/>
        <w:autoSpaceDN w:val="0"/>
        <w:adjustRightInd w:val="0"/>
        <w:ind w:left="0" w:firstLine="709"/>
        <w:jc w:val="both"/>
        <w:rPr>
          <w:rFonts w:cs="Arial"/>
          <w:szCs w:val="28"/>
        </w:rPr>
      </w:pPr>
      <w:proofErr w:type="gramStart"/>
      <w:r w:rsidRPr="002E2D32">
        <w:rPr>
          <w:rFonts w:cs="Arial"/>
          <w:szCs w:val="28"/>
        </w:rPr>
        <w:t>2 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</w:t>
      </w:r>
      <w:proofErr w:type="gramEnd"/>
      <w:r w:rsidRPr="002E2D32">
        <w:rPr>
          <w:rFonts w:cs="Arial"/>
          <w:szCs w:val="28"/>
        </w:rPr>
        <w:t xml:space="preserve">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AC5883" w:rsidRPr="002E2D32" w:rsidRDefault="00AC5883" w:rsidP="00AC5883">
      <w:pPr>
        <w:rPr>
          <w:rFonts w:cs="Arial"/>
          <w:color w:val="FF0000"/>
          <w:szCs w:val="28"/>
        </w:rPr>
      </w:pPr>
    </w:p>
    <w:p w:rsidR="00AC5883" w:rsidRPr="002E2D32" w:rsidRDefault="00AC5883" w:rsidP="00AC5883">
      <w:pPr>
        <w:pStyle w:val="4"/>
        <w:rPr>
          <w:rFonts w:cs="Arial"/>
        </w:rPr>
      </w:pPr>
      <w:r w:rsidRPr="002E2D32">
        <w:rPr>
          <w:rFonts w:cs="Arial"/>
        </w:rPr>
        <w:t>Статья 8. Вступление в силу настоящего Решения</w:t>
      </w:r>
    </w:p>
    <w:p w:rsidR="00AC5883" w:rsidRPr="002E2D32" w:rsidRDefault="00AC5883" w:rsidP="00AC5883">
      <w:pPr>
        <w:ind w:firstLine="708"/>
        <w:rPr>
          <w:rFonts w:cs="Arial"/>
          <w:color w:val="000000"/>
          <w:szCs w:val="28"/>
        </w:rPr>
      </w:pPr>
    </w:p>
    <w:p w:rsidR="00AC5883" w:rsidRPr="002E2D32" w:rsidRDefault="00AC5883" w:rsidP="00AC5883">
      <w:pPr>
        <w:ind w:firstLine="708"/>
        <w:rPr>
          <w:rFonts w:cs="Arial"/>
          <w:color w:val="000000"/>
          <w:szCs w:val="28"/>
        </w:rPr>
      </w:pPr>
      <w:r w:rsidRPr="002E2D32">
        <w:rPr>
          <w:rFonts w:cs="Arial"/>
          <w:color w:val="000000"/>
          <w:szCs w:val="28"/>
        </w:rPr>
        <w:t>Настоящее решение вступает в силу с 1 января 2020 года.</w:t>
      </w:r>
    </w:p>
    <w:p w:rsidR="00AC5883" w:rsidRPr="002E2D32" w:rsidRDefault="00AC5883" w:rsidP="00AC5883">
      <w:pPr>
        <w:ind w:firstLine="708"/>
        <w:rPr>
          <w:rFonts w:cs="Arial"/>
          <w:color w:val="000000"/>
          <w:szCs w:val="28"/>
        </w:rPr>
      </w:pPr>
    </w:p>
    <w:tbl>
      <w:tblPr>
        <w:tblW w:w="9747" w:type="dxa"/>
        <w:tblLook w:val="04A0"/>
      </w:tblPr>
      <w:tblGrid>
        <w:gridCol w:w="2234"/>
        <w:gridCol w:w="2552"/>
        <w:gridCol w:w="284"/>
        <w:gridCol w:w="2409"/>
        <w:gridCol w:w="2268"/>
      </w:tblGrid>
      <w:tr w:rsidR="00AC5883" w:rsidRPr="002E2D32" w:rsidTr="00E269DB">
        <w:tc>
          <w:tcPr>
            <w:tcW w:w="4786" w:type="dxa"/>
            <w:gridSpan w:val="2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proofErr w:type="gramStart"/>
            <w:r w:rsidRPr="002E2D32">
              <w:rPr>
                <w:rFonts w:cs="Arial"/>
                <w:szCs w:val="28"/>
              </w:rPr>
              <w:t>Исполняющий</w:t>
            </w:r>
            <w:proofErr w:type="gramEnd"/>
            <w:r w:rsidRPr="002E2D32">
              <w:rPr>
                <w:rFonts w:cs="Arial"/>
                <w:szCs w:val="28"/>
              </w:rPr>
              <w:t xml:space="preserve"> обязанности председателя Думы города Урай </w:t>
            </w:r>
          </w:p>
        </w:tc>
        <w:tc>
          <w:tcPr>
            <w:tcW w:w="28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4677" w:type="dxa"/>
            <w:gridSpan w:val="2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</w:rPr>
              <w:t>Глава города Урай</w:t>
            </w:r>
          </w:p>
        </w:tc>
      </w:tr>
      <w:tr w:rsidR="00AC5883" w:rsidRPr="002E2D32" w:rsidTr="00E269DB">
        <w:tc>
          <w:tcPr>
            <w:tcW w:w="223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552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</w:rPr>
              <w:t>А.В. Бабенко</w:t>
            </w:r>
          </w:p>
        </w:tc>
        <w:tc>
          <w:tcPr>
            <w:tcW w:w="28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409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268" w:type="dxa"/>
          </w:tcPr>
          <w:p w:rsidR="00AC5883" w:rsidRPr="002E2D32" w:rsidRDefault="00AC5883" w:rsidP="00E269DB">
            <w:pPr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  <w:lang w:val="en-US"/>
              </w:rPr>
              <w:t xml:space="preserve">Т.Р. </w:t>
            </w:r>
            <w:proofErr w:type="spellStart"/>
            <w:r w:rsidRPr="002E2D32">
              <w:rPr>
                <w:rFonts w:cs="Arial"/>
                <w:szCs w:val="28"/>
                <w:lang w:val="en-US"/>
              </w:rPr>
              <w:t>Закирзянов</w:t>
            </w:r>
            <w:proofErr w:type="spellEnd"/>
          </w:p>
        </w:tc>
      </w:tr>
      <w:tr w:rsidR="00AC5883" w:rsidRPr="002E2D32" w:rsidTr="00E269DB">
        <w:tc>
          <w:tcPr>
            <w:tcW w:w="223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552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284" w:type="dxa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4677" w:type="dxa"/>
            <w:gridSpan w:val="2"/>
          </w:tcPr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AC5883" w:rsidRPr="002E2D32" w:rsidRDefault="00AC5883" w:rsidP="00E269DB">
            <w:pPr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E2D32">
              <w:rPr>
                <w:rFonts w:cs="Arial"/>
                <w:szCs w:val="28"/>
              </w:rPr>
              <w:t xml:space="preserve">13 декабря </w:t>
            </w:r>
            <w:r w:rsidRPr="002E2D32">
              <w:rPr>
                <w:rFonts w:cs="Arial"/>
                <w:szCs w:val="28"/>
                <w:lang w:val="en-US"/>
              </w:rPr>
              <w:t xml:space="preserve">2019 </w:t>
            </w:r>
            <w:r w:rsidRPr="002E2D32">
              <w:rPr>
                <w:rFonts w:cs="Arial"/>
                <w:szCs w:val="28"/>
              </w:rPr>
              <w:t>года</w:t>
            </w:r>
          </w:p>
        </w:tc>
      </w:tr>
    </w:tbl>
    <w:p w:rsidR="00EC3922" w:rsidRPr="00F5697A" w:rsidRDefault="00EC3922" w:rsidP="00AC5883">
      <w:pPr>
        <w:keepNext/>
        <w:tabs>
          <w:tab w:val="left" w:pos="6920"/>
        </w:tabs>
        <w:outlineLvl w:val="0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EC" w:rsidRDefault="005264EC" w:rsidP="00E45B85">
      <w:r>
        <w:separator/>
      </w:r>
    </w:p>
  </w:endnote>
  <w:endnote w:type="continuationSeparator" w:id="0">
    <w:p w:rsidR="005264EC" w:rsidRDefault="005264EC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EC" w:rsidRDefault="005264EC" w:rsidP="00E45B85">
      <w:r>
        <w:separator/>
      </w:r>
    </w:p>
  </w:footnote>
  <w:footnote w:type="continuationSeparator" w:id="0">
    <w:p w:rsidR="005264EC" w:rsidRDefault="005264EC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E760D8"/>
    <w:multiLevelType w:val="hybridMultilevel"/>
    <w:tmpl w:val="9CCEF8E8"/>
    <w:lvl w:ilvl="0" w:tplc="FC8AD26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B20A1E"/>
    <w:multiLevelType w:val="hybridMultilevel"/>
    <w:tmpl w:val="A6082E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B6707"/>
    <w:multiLevelType w:val="hybridMultilevel"/>
    <w:tmpl w:val="CA082AFE"/>
    <w:lvl w:ilvl="0" w:tplc="89142E7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176"/>
    <w:rsid w:val="00070F31"/>
    <w:rsid w:val="00071514"/>
    <w:rsid w:val="0007373D"/>
    <w:rsid w:val="00093F8B"/>
    <w:rsid w:val="000C3AD1"/>
    <w:rsid w:val="000C5794"/>
    <w:rsid w:val="000C6F97"/>
    <w:rsid w:val="000E2222"/>
    <w:rsid w:val="00101907"/>
    <w:rsid w:val="001132A8"/>
    <w:rsid w:val="00121EBD"/>
    <w:rsid w:val="001221AD"/>
    <w:rsid w:val="00134F3E"/>
    <w:rsid w:val="001375E8"/>
    <w:rsid w:val="0018584E"/>
    <w:rsid w:val="001A0A09"/>
    <w:rsid w:val="001D5EAE"/>
    <w:rsid w:val="001D6F5F"/>
    <w:rsid w:val="001E57A2"/>
    <w:rsid w:val="00207AE3"/>
    <w:rsid w:val="002A2B10"/>
    <w:rsid w:val="002B6C46"/>
    <w:rsid w:val="002C69DF"/>
    <w:rsid w:val="00303CD4"/>
    <w:rsid w:val="0035222B"/>
    <w:rsid w:val="0035483B"/>
    <w:rsid w:val="00356CC8"/>
    <w:rsid w:val="0037322D"/>
    <w:rsid w:val="00375A12"/>
    <w:rsid w:val="003B3CE6"/>
    <w:rsid w:val="003C046D"/>
    <w:rsid w:val="003E21B0"/>
    <w:rsid w:val="003F578A"/>
    <w:rsid w:val="00406C1F"/>
    <w:rsid w:val="0041320C"/>
    <w:rsid w:val="00427B38"/>
    <w:rsid w:val="00482F4D"/>
    <w:rsid w:val="004A0247"/>
    <w:rsid w:val="004B2FFE"/>
    <w:rsid w:val="004B4A8C"/>
    <w:rsid w:val="004D2559"/>
    <w:rsid w:val="004E674B"/>
    <w:rsid w:val="00500ACA"/>
    <w:rsid w:val="005107DB"/>
    <w:rsid w:val="00516B49"/>
    <w:rsid w:val="005264EC"/>
    <w:rsid w:val="005713F1"/>
    <w:rsid w:val="00571C5D"/>
    <w:rsid w:val="005B313C"/>
    <w:rsid w:val="005D1366"/>
    <w:rsid w:val="005E457D"/>
    <w:rsid w:val="006477AD"/>
    <w:rsid w:val="00651EE6"/>
    <w:rsid w:val="00670E18"/>
    <w:rsid w:val="00674C36"/>
    <w:rsid w:val="006C6871"/>
    <w:rsid w:val="006E43B1"/>
    <w:rsid w:val="00702353"/>
    <w:rsid w:val="00705A49"/>
    <w:rsid w:val="00705DC1"/>
    <w:rsid w:val="00732AE3"/>
    <w:rsid w:val="007361B5"/>
    <w:rsid w:val="00761849"/>
    <w:rsid w:val="0077581A"/>
    <w:rsid w:val="00786F32"/>
    <w:rsid w:val="007C263D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321E"/>
    <w:rsid w:val="00830671"/>
    <w:rsid w:val="00870F04"/>
    <w:rsid w:val="008839D4"/>
    <w:rsid w:val="008862CD"/>
    <w:rsid w:val="00892868"/>
    <w:rsid w:val="0089422F"/>
    <w:rsid w:val="008A0CE5"/>
    <w:rsid w:val="008D4226"/>
    <w:rsid w:val="008F76D1"/>
    <w:rsid w:val="0092672A"/>
    <w:rsid w:val="00936409"/>
    <w:rsid w:val="009652B2"/>
    <w:rsid w:val="00985A93"/>
    <w:rsid w:val="00990BCA"/>
    <w:rsid w:val="009979D1"/>
    <w:rsid w:val="009E0FCE"/>
    <w:rsid w:val="00A02039"/>
    <w:rsid w:val="00A465F0"/>
    <w:rsid w:val="00AA17A6"/>
    <w:rsid w:val="00AA4DC8"/>
    <w:rsid w:val="00AA60DC"/>
    <w:rsid w:val="00AB058B"/>
    <w:rsid w:val="00AB1B05"/>
    <w:rsid w:val="00AC5883"/>
    <w:rsid w:val="00AD4081"/>
    <w:rsid w:val="00AE2581"/>
    <w:rsid w:val="00AE28C4"/>
    <w:rsid w:val="00B120D8"/>
    <w:rsid w:val="00B4548A"/>
    <w:rsid w:val="00BB091A"/>
    <w:rsid w:val="00BC62A2"/>
    <w:rsid w:val="00BD1C82"/>
    <w:rsid w:val="00C16729"/>
    <w:rsid w:val="00C70022"/>
    <w:rsid w:val="00CA3BEB"/>
    <w:rsid w:val="00CA3E39"/>
    <w:rsid w:val="00CB1FC3"/>
    <w:rsid w:val="00CD10E5"/>
    <w:rsid w:val="00CE1FA3"/>
    <w:rsid w:val="00CE38BD"/>
    <w:rsid w:val="00D0579B"/>
    <w:rsid w:val="00D224E0"/>
    <w:rsid w:val="00D278BE"/>
    <w:rsid w:val="00D50E29"/>
    <w:rsid w:val="00D64024"/>
    <w:rsid w:val="00D86095"/>
    <w:rsid w:val="00D902DB"/>
    <w:rsid w:val="00DB380F"/>
    <w:rsid w:val="00DC6482"/>
    <w:rsid w:val="00DD21CD"/>
    <w:rsid w:val="00DD2DBD"/>
    <w:rsid w:val="00E002B2"/>
    <w:rsid w:val="00E024A5"/>
    <w:rsid w:val="00E03515"/>
    <w:rsid w:val="00E0537C"/>
    <w:rsid w:val="00E13A84"/>
    <w:rsid w:val="00E45B85"/>
    <w:rsid w:val="00E55F52"/>
    <w:rsid w:val="00E60F6D"/>
    <w:rsid w:val="00E754D5"/>
    <w:rsid w:val="00EA468F"/>
    <w:rsid w:val="00EA6DB5"/>
    <w:rsid w:val="00EC3922"/>
    <w:rsid w:val="00EF7F66"/>
    <w:rsid w:val="00F0001D"/>
    <w:rsid w:val="00F007B5"/>
    <w:rsid w:val="00F01E1B"/>
    <w:rsid w:val="00F0667C"/>
    <w:rsid w:val="00F11F83"/>
    <w:rsid w:val="00F14F3C"/>
    <w:rsid w:val="00F15811"/>
    <w:rsid w:val="00F26A74"/>
    <w:rsid w:val="00F27B45"/>
    <w:rsid w:val="00F364E4"/>
    <w:rsid w:val="00F47E04"/>
    <w:rsid w:val="00F72938"/>
    <w:rsid w:val="00F747A6"/>
    <w:rsid w:val="00F77FCE"/>
    <w:rsid w:val="00F90893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rsid w:val="00AC5883"/>
    <w:rPr>
      <w:color w:val="0000FF"/>
      <w:u w:val="none"/>
    </w:rPr>
  </w:style>
  <w:style w:type="paragraph" w:customStyle="1" w:styleId="Title">
    <w:name w:val="Title!Название НПА"/>
    <w:basedOn w:val="a"/>
    <w:rsid w:val="00AC58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mkmain2:8080/content/act/232fed3e-a57d-4b52-b187-136abec62cea.doc" TargetMode="External"/><Relationship Id="rId18" Type="http://schemas.openxmlformats.org/officeDocument/2006/relationships/hyperlink" Target="http://xmkmain2:8080/content/act/594de56d-028c-48db-9ceb-eafb01f9921b.doc" TargetMode="External"/><Relationship Id="rId26" Type="http://schemas.openxmlformats.org/officeDocument/2006/relationships/hyperlink" Target="http://xmkmain2:8080/content/act/232fed3e-a57d-4b52-b187-136abec62cea.doc" TargetMode="External"/><Relationship Id="rId39" Type="http://schemas.openxmlformats.org/officeDocument/2006/relationships/hyperlink" Target="http://xmkmain2:8080/content/act/594de56d-028c-48db-9ceb-eafb01f9921b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xmkmain2:8080/content/act/594de56d-028c-48db-9ceb-eafb01f9921b.doc" TargetMode="External"/><Relationship Id="rId34" Type="http://schemas.openxmlformats.org/officeDocument/2006/relationships/hyperlink" Target="http://xmkmain2:8080/content/act/594de56d-028c-48db-9ceb-eafb01f9921b.doc" TargetMode="External"/><Relationship Id="rId42" Type="http://schemas.openxmlformats.org/officeDocument/2006/relationships/hyperlink" Target="http://xmkmain2:8080/content/act/232fed3e-a57d-4b52-b187-136abec62cea.doc" TargetMode="External"/><Relationship Id="rId47" Type="http://schemas.openxmlformats.org/officeDocument/2006/relationships/hyperlink" Target="http://xmkmain2:8080/content/act/594de56d-028c-48db-9ceb-eafb01f9921b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mkmain2:8080/content/act/3a80d14b-47b1-4e8a-84d7-b6aabdc9f21d.doc" TargetMode="External"/><Relationship Id="rId17" Type="http://schemas.openxmlformats.org/officeDocument/2006/relationships/hyperlink" Target="http://xmkmain2:8080/content/act/232fed3e-a57d-4b52-b187-136abec62cea.doc" TargetMode="External"/><Relationship Id="rId25" Type="http://schemas.openxmlformats.org/officeDocument/2006/relationships/hyperlink" Target="http://xmkmain2:8080/content/act/594de56d-028c-48db-9ceb-eafb01f9921b.doc" TargetMode="External"/><Relationship Id="rId33" Type="http://schemas.openxmlformats.org/officeDocument/2006/relationships/hyperlink" Target="http://xmkmain2:8080/content/act/594de56d-028c-48db-9ceb-eafb01f9921b.doc" TargetMode="External"/><Relationship Id="rId38" Type="http://schemas.openxmlformats.org/officeDocument/2006/relationships/hyperlink" Target="http://xmkmain2:8080/content/act/232fed3e-a57d-4b52-b187-136abec62cea.doc" TargetMode="External"/><Relationship Id="rId46" Type="http://schemas.openxmlformats.org/officeDocument/2006/relationships/hyperlink" Target="http://xmkmain2:8080/content/act/232fed3e-a57d-4b52-b187-136abec62cea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mkmain2:8080/content/act/594de56d-028c-48db-9ceb-eafb01f9921b.doc" TargetMode="External"/><Relationship Id="rId20" Type="http://schemas.openxmlformats.org/officeDocument/2006/relationships/hyperlink" Target="http://xmkmain2:8080/content/act/594de56d-028c-48db-9ceb-eafb01f9921b.doc" TargetMode="External"/><Relationship Id="rId29" Type="http://schemas.openxmlformats.org/officeDocument/2006/relationships/hyperlink" Target="http://xmkmain2:8080/content/act/232fed3e-a57d-4b52-b187-136abec62cea.doc" TargetMode="External"/><Relationship Id="rId41" Type="http://schemas.openxmlformats.org/officeDocument/2006/relationships/hyperlink" Target="http://xmkmain2:8080/content/act/594de56d-028c-48db-9ceb-eafb01f9921b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f7de1846-3c6a-47ab-b440-b8e4cea90c68.html" TargetMode="External"/><Relationship Id="rId24" Type="http://schemas.openxmlformats.org/officeDocument/2006/relationships/hyperlink" Target="http://xmkmain2:8080/content/act/594de56d-028c-48db-9ceb-eafb01f9921b.doc" TargetMode="External"/><Relationship Id="rId32" Type="http://schemas.openxmlformats.org/officeDocument/2006/relationships/hyperlink" Target="http://xmkmain2:8080/content/act/232fed3e-a57d-4b52-b187-136abec62cea.doc" TargetMode="External"/><Relationship Id="rId37" Type="http://schemas.openxmlformats.org/officeDocument/2006/relationships/hyperlink" Target="http://xmkmain2:8080/content/act/594de56d-028c-48db-9ceb-eafb01f9921b.doc" TargetMode="External"/><Relationship Id="rId40" Type="http://schemas.openxmlformats.org/officeDocument/2006/relationships/hyperlink" Target="http://xmkmain2:8080/content/act/594de56d-028c-48db-9ceb-eafb01f9921b.doc" TargetMode="External"/><Relationship Id="rId45" Type="http://schemas.openxmlformats.org/officeDocument/2006/relationships/hyperlink" Target="http://xmkmain2:8080/content/act/594de56d-028c-48db-9ceb-eafb01f9921b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mkmain2:8080/content/act/232fed3e-a57d-4b52-b187-136abec62cea.doc" TargetMode="External"/><Relationship Id="rId23" Type="http://schemas.openxmlformats.org/officeDocument/2006/relationships/hyperlink" Target="http://xmkmain2:8080/content/act/232fed3e-a57d-4b52-b187-136abec62cea.doc" TargetMode="External"/><Relationship Id="rId28" Type="http://schemas.openxmlformats.org/officeDocument/2006/relationships/hyperlink" Target="http://xmkmain2:8080/content/act/594de56d-028c-48db-9ceb-eafb01f9921b.doc" TargetMode="External"/><Relationship Id="rId36" Type="http://schemas.openxmlformats.org/officeDocument/2006/relationships/hyperlink" Target="http://xmkmain2:8080/content/act/594de56d-028c-48db-9ceb-eafb01f9921b.doc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nla-service.minjust.ru:8080/rnla-links/ws/content/act/8f21b21c-a408-42c4-b9fe-a939b863c84a.html" TargetMode="External"/><Relationship Id="rId19" Type="http://schemas.openxmlformats.org/officeDocument/2006/relationships/hyperlink" Target="http://xmkmain2:8080/content/act/594de56d-028c-48db-9ceb-eafb01f9921b.doc" TargetMode="External"/><Relationship Id="rId31" Type="http://schemas.openxmlformats.org/officeDocument/2006/relationships/hyperlink" Target="http://xmkmain2:8080/content/act/594de56d-028c-48db-9ceb-eafb01f9921b.doc" TargetMode="External"/><Relationship Id="rId44" Type="http://schemas.openxmlformats.org/officeDocument/2006/relationships/hyperlink" Target="http://nla-service.minjust.ru:8080/rnla-links/ws/content/act/8f21b21c-a408-42c4-b9fe-a939b863c84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act/594de56d-028c-48db-9ceb-eafb01f9921b.doc" TargetMode="External"/><Relationship Id="rId14" Type="http://schemas.openxmlformats.org/officeDocument/2006/relationships/hyperlink" Target="http://xmkmain2:8080/content/act/594de56d-028c-48db-9ceb-eafb01f9921b.doc" TargetMode="External"/><Relationship Id="rId22" Type="http://schemas.openxmlformats.org/officeDocument/2006/relationships/hyperlink" Target="http://xmkmain2:8080/content/act/594de56d-028c-48db-9ceb-eafb01f9921b.doc" TargetMode="External"/><Relationship Id="rId27" Type="http://schemas.openxmlformats.org/officeDocument/2006/relationships/hyperlink" Target="http://xmkmain2:8080/content/act/594de56d-028c-48db-9ceb-eafb01f9921b.doc" TargetMode="External"/><Relationship Id="rId30" Type="http://schemas.openxmlformats.org/officeDocument/2006/relationships/hyperlink" Target="http://xmkmain2:8080/content/act/594de56d-028c-48db-9ceb-eafb01f9921b.doc" TargetMode="External"/><Relationship Id="rId35" Type="http://schemas.openxmlformats.org/officeDocument/2006/relationships/hyperlink" Target="http://xmkmain2:8080/content/act/232fed3e-a57d-4b52-b187-136abec62cea.doc" TargetMode="External"/><Relationship Id="rId43" Type="http://schemas.openxmlformats.org/officeDocument/2006/relationships/hyperlink" Target="http://xmkmain2:8080/content/act/232fed3e-a57d-4b52-b187-136abec62cea.doc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xmkmain2:8080/content/act/232fed3e-a57d-4b52-b187-136abec62ce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00C48-E5B7-457D-9DA3-7CABFF93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Лариса Васильевна Зорина</cp:lastModifiedBy>
  <cp:revision>31</cp:revision>
  <cp:lastPrinted>2020-04-13T11:38:00Z</cp:lastPrinted>
  <dcterms:created xsi:type="dcterms:W3CDTF">2019-11-01T06:24:00Z</dcterms:created>
  <dcterms:modified xsi:type="dcterms:W3CDTF">2020-05-21T11:43:00Z</dcterms:modified>
</cp:coreProperties>
</file>