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A" w:rsidRDefault="00BF729A" w:rsidP="00BF729A">
      <w:pPr>
        <w:pStyle w:val="a4"/>
        <w:shd w:val="clear" w:color="auto" w:fill="FFFFFF" w:themeFill="background1"/>
        <w:jc w:val="center"/>
        <w:rPr>
          <w:b/>
        </w:rPr>
      </w:pPr>
      <w:r>
        <w:rPr>
          <w:b/>
          <w:szCs w:val="20"/>
        </w:rPr>
        <w:t xml:space="preserve">«Муниципальная программа </w:t>
      </w:r>
      <w:r>
        <w:rPr>
          <w:b/>
        </w:rPr>
        <w:t xml:space="preserve">«Развитие физической культуры, спорта и туризма в городе Урай» на 2019-2030 годы </w:t>
      </w:r>
    </w:p>
    <w:p w:rsidR="00BF729A" w:rsidRDefault="00BF729A" w:rsidP="00BF729A">
      <w:pPr>
        <w:pStyle w:val="a4"/>
        <w:shd w:val="clear" w:color="auto" w:fill="FFFFFF" w:themeFill="background1"/>
        <w:jc w:val="center"/>
        <w:rPr>
          <w:szCs w:val="20"/>
          <w:lang w:eastAsia="ru-RU"/>
        </w:rPr>
      </w:pPr>
      <w:r>
        <w:t>(далее – муниципальная программа)</w:t>
      </w:r>
    </w:p>
    <w:p w:rsidR="00BF729A" w:rsidRDefault="00BF729A" w:rsidP="00BF729A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729A" w:rsidRDefault="00BF729A" w:rsidP="00BF729A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BF729A" w:rsidRDefault="00BF729A" w:rsidP="00BF729A">
      <w:pPr>
        <w:pStyle w:val="ConsPlusNormal0"/>
        <w:widowControl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туризма в городе Урай» на 2019-2030 годы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Урай от 25.09.2018 №2470 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города Урай.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a4"/>
              <w:shd w:val="clear" w:color="auto" w:fill="FFFFFF" w:themeFill="background1"/>
              <w:jc w:val="both"/>
            </w:pPr>
            <w:r w:rsidRPr="00BA78F0">
              <w:t xml:space="preserve">1) органы администрации города Урай; </w:t>
            </w:r>
          </w:p>
          <w:p w:rsidR="00BF729A" w:rsidRPr="00BA78F0" w:rsidRDefault="00BF729A" w:rsidP="00BA78F0">
            <w:pPr>
              <w:pStyle w:val="a4"/>
              <w:shd w:val="clear" w:color="auto" w:fill="FFFFFF" w:themeFill="background1"/>
              <w:jc w:val="both"/>
            </w:pPr>
            <w:r w:rsidRPr="00BA78F0">
              <w:t>2) муниципальное автономное учреждение дополнительного образования «Детско-юношеская спортивная школа «Старт»;</w:t>
            </w:r>
          </w:p>
          <w:p w:rsidR="00BF729A" w:rsidRPr="00BA78F0" w:rsidRDefault="00BF729A" w:rsidP="00BA78F0">
            <w:pPr>
              <w:pStyle w:val="a4"/>
              <w:shd w:val="clear" w:color="auto" w:fill="FFFFFF" w:themeFill="background1"/>
              <w:jc w:val="both"/>
            </w:pPr>
            <w:r w:rsidRPr="00BA78F0">
              <w:t>3) муниципальное казенное учреждение «Управление капитального строительства города Урай».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F0">
              <w:rPr>
                <w:rFonts w:ascii="Times New Roman" w:hAnsi="Times New Roman"/>
              </w:rPr>
              <w:t>1)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развития детско-юношеского спорта, системы отбора и подготовки спортивного резерва;</w:t>
            </w:r>
          </w:p>
          <w:p w:rsidR="00BF729A" w:rsidRPr="00BA78F0" w:rsidRDefault="00BF729A" w:rsidP="00BA78F0">
            <w:pPr>
              <w:pStyle w:val="a4"/>
              <w:shd w:val="clear" w:color="auto" w:fill="FFFFFF" w:themeFill="background1"/>
              <w:jc w:val="both"/>
            </w:pPr>
            <w:r w:rsidRPr="00BA78F0">
              <w:rPr>
                <w:rFonts w:eastAsia="Calibri"/>
              </w:rPr>
              <w:t>2) с</w:t>
            </w:r>
            <w:r w:rsidRPr="00BA78F0">
              <w:t>оздание условий для развития внутреннего и въездного туризма на территории города Урай.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F0">
              <w:rPr>
                <w:rFonts w:ascii="Times New Roman" w:hAnsi="Times New Roman"/>
              </w:rPr>
              <w:t>1) повышение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2) развитие инфраструктуры физической культуры и спорта;</w:t>
            </w:r>
          </w:p>
          <w:p w:rsidR="00BF729A" w:rsidRPr="00BA78F0" w:rsidRDefault="00BF729A" w:rsidP="00BA78F0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3) развитие и совершенствование внутреннего и въездного туризма</w:t>
            </w:r>
            <w:r w:rsidRPr="00BA7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29A" w:rsidRDefault="00BF729A">
            <w:pPr>
              <w:pStyle w:val="ConsPlusNormal0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1) Подпрограмма 1 «Развитие физической культуры и спорта в городе Урай»;</w:t>
            </w:r>
          </w:p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2) Подпрограмма 2 «Создание условий для развития туризма в городе Урай».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BF729A" w:rsidRPr="00BA78F0" w:rsidRDefault="00BF729A" w:rsidP="00BA78F0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 - строительство объекта «Крытый каток в городе Урай» - 258 200,0 тыс. рублей.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населения, систематически занимающегося физической культурой и спортом, с </w:t>
            </w:r>
            <w:r w:rsidRPr="00BA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36,5% до 57,6%;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8F0">
              <w:rPr>
                <w:rFonts w:ascii="Times New Roman" w:hAnsi="Times New Roman"/>
              </w:rPr>
              <w:t xml:space="preserve">2) увеличение доли </w:t>
            </w:r>
            <w:r w:rsidRPr="00BA78F0">
              <w:rPr>
                <w:rFonts w:ascii="Times New Roman" w:eastAsia="Calibri" w:hAnsi="Times New Roman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BA78F0">
              <w:rPr>
                <w:rFonts w:ascii="Times New Roman" w:hAnsi="Times New Roman"/>
              </w:rPr>
              <w:t>в общей численности детей и молодежи с 77,2% до 86,6%;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 xml:space="preserve">3) увеличение доли </w:t>
            </w:r>
            <w:r w:rsidRPr="00BA78F0">
              <w:rPr>
                <w:rFonts w:ascii="Times New Roman" w:eastAsia="Calibri" w:hAnsi="Times New Roman"/>
              </w:rPr>
              <w:t>граждан среднего возраста (женщины: 30 - 54 года; мужчины: 30 - 59 лет)</w:t>
            </w:r>
            <w:r w:rsidRPr="00BA78F0">
              <w:rPr>
                <w:rFonts w:ascii="Times New Roman" w:hAnsi="Times New Roman"/>
              </w:rPr>
              <w:t>, систематически занимающихся физической культурой и спортом, в общей численности граждан среднего возраста с 21,6% до 53,5%;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 xml:space="preserve">4) увеличение доли граждан </w:t>
            </w:r>
            <w:r w:rsidRPr="00BA78F0">
              <w:rPr>
                <w:rFonts w:ascii="Times New Roman" w:eastAsia="Calibri" w:hAnsi="Times New Roman"/>
              </w:rPr>
              <w:t>старшего возраста (женщины: 55 - 79 лет; мужчины: 60 - 79 лет)</w:t>
            </w:r>
            <w:r w:rsidRPr="00BA78F0">
              <w:rPr>
                <w:rFonts w:ascii="Times New Roman" w:hAnsi="Times New Roman"/>
              </w:rPr>
              <w:t>, систематически занимающихся физической культурой и спортом, в общей численности граждан старшего возраста с 5,2% до 35,6%;</w:t>
            </w:r>
          </w:p>
          <w:p w:rsidR="00BF729A" w:rsidRPr="00BA78F0" w:rsidRDefault="00BF729A" w:rsidP="00BA78F0">
            <w:pPr>
              <w:pStyle w:val="a4"/>
              <w:shd w:val="clear" w:color="auto" w:fill="FFFFFF" w:themeFill="background1"/>
              <w:jc w:val="both"/>
              <w:rPr>
                <w:rFonts w:eastAsia="Calibri"/>
              </w:rPr>
            </w:pPr>
            <w:r w:rsidRPr="00BA78F0">
              <w:t>5)</w:t>
            </w:r>
            <w:r w:rsidRPr="00BA78F0">
              <w:rPr>
                <w:rFonts w:eastAsia="Calibri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BA78F0">
              <w:t>с 24,0% до 35,1%;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78F0">
              <w:rPr>
                <w:rFonts w:ascii="Times New Roman" w:hAnsi="Times New Roman"/>
              </w:rPr>
              <w:t>6) у</w:t>
            </w:r>
            <w:r w:rsidRPr="00BA78F0">
              <w:rPr>
                <w:rFonts w:ascii="Times New Roman" w:eastAsia="Calibri" w:hAnsi="Times New Roman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</w:t>
            </w:r>
            <w:r w:rsidRPr="00BA78F0">
              <w:rPr>
                <w:rFonts w:ascii="Times New Roman" w:hAnsi="Times New Roman"/>
              </w:rPr>
              <w:t>с 72,0% до 81,6%</w:t>
            </w:r>
            <w:r w:rsidRPr="00BA78F0">
              <w:rPr>
                <w:rFonts w:ascii="Times New Roman" w:eastAsia="Calibri" w:hAnsi="Times New Roman"/>
              </w:rPr>
              <w:t>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A78F0">
              <w:rPr>
                <w:rFonts w:ascii="Times New Roman" w:hAnsi="Times New Roman"/>
              </w:rPr>
              <w:t>7)</w:t>
            </w:r>
            <w:r w:rsidRPr="00BA78F0">
              <w:rPr>
                <w:rFonts w:ascii="Times New Roman" w:eastAsia="Calibri" w:hAnsi="Times New Roman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</w:t>
            </w:r>
            <w:r w:rsidRPr="00BA78F0">
              <w:rPr>
                <w:rFonts w:ascii="Times New Roman" w:hAnsi="Times New Roman"/>
              </w:rPr>
              <w:t xml:space="preserve"> 14,1% до 30,6%;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A78F0">
              <w:rPr>
                <w:rFonts w:ascii="Times New Roman" w:eastAsia="Calibri" w:hAnsi="Times New Roman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</w:t>
            </w:r>
            <w:r w:rsidRPr="00BA78F0">
              <w:rPr>
                <w:rFonts w:ascii="Times New Roman" w:hAnsi="Times New Roman"/>
              </w:rPr>
              <w:t xml:space="preserve"> 30,0% до 58,0%;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78F0">
              <w:rPr>
                <w:rFonts w:ascii="Times New Roman" w:eastAsia="Calibri" w:hAnsi="Times New Roman"/>
              </w:rPr>
              <w:t xml:space="preserve">8.1) </w:t>
            </w:r>
            <w:r w:rsidRPr="00BA78F0">
              <w:rPr>
                <w:rFonts w:ascii="Times New Roman" w:hAnsi="Times New Roman"/>
              </w:rPr>
              <w:t>из них учащихся и студентов с 50,0% до 73,0%;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0,0% до 100,0%;</w:t>
            </w:r>
          </w:p>
          <w:p w:rsidR="00BF729A" w:rsidRPr="00BA78F0" w:rsidRDefault="00BF729A" w:rsidP="00BA78F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A78F0">
              <w:rPr>
                <w:rFonts w:ascii="Times New Roman" w:hAnsi="Times New Roman"/>
              </w:rPr>
              <w:t>10)</w:t>
            </w:r>
            <w:r w:rsidRPr="00BA78F0">
              <w:rPr>
                <w:rFonts w:ascii="Times New Roman" w:eastAsia="Calibri" w:hAnsi="Times New Roman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с</w:t>
            </w:r>
            <w:r w:rsidRPr="00BA78F0">
              <w:rPr>
                <w:rFonts w:ascii="Times New Roman" w:hAnsi="Times New Roman"/>
              </w:rPr>
              <w:t xml:space="preserve"> 47,2% до 57,4%;</w:t>
            </w:r>
          </w:p>
          <w:p w:rsidR="00BF729A" w:rsidRPr="00BA78F0" w:rsidRDefault="00BF729A" w:rsidP="00BA78F0">
            <w:pPr>
              <w:pStyle w:val="ConsPlusNormal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размещения, от 3100 человек до 4450 человек;</w:t>
            </w:r>
          </w:p>
          <w:p w:rsidR="00BF729A" w:rsidRPr="00BA78F0" w:rsidRDefault="00BF729A" w:rsidP="00BA78F0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BA78F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туристических маршрутов с</w:t>
            </w: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BA78F0">
              <w:rPr>
                <w:rFonts w:ascii="Times New Roman" w:hAnsi="Times New Roman" w:cs="Times New Roman"/>
                <w:bCs/>
                <w:sz w:val="24"/>
                <w:szCs w:val="24"/>
              </w:rPr>
              <w:t>10 ед.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rmal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2019-2030 </w:t>
            </w: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F729A" w:rsidTr="00BF729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Default="00BF729A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 местный бюджет, бюджет Ханты-Мансийского автономного округа – Югры, внебюджетные источники.</w:t>
            </w:r>
          </w:p>
          <w:p w:rsidR="00BF729A" w:rsidRPr="00BA78F0" w:rsidRDefault="00BF729A" w:rsidP="00BA78F0">
            <w:pPr>
              <w:pStyle w:val="ConsPlusNormal0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Для реализации муниципальной программы всего необходимо: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8F0">
              <w:rPr>
                <w:rFonts w:ascii="Times New Roman" w:hAnsi="Times New Roman"/>
              </w:rPr>
              <w:t>1) на 2019 год – 273 013,6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2) на 2020 год – 306 990,7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3) на 2021 год – 158 306,9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4) на 2022 год – 158 306,9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5) на 2023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6) на 2024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7) на 2025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8) на 2026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9) на 2027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10) на 2028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11) на 2029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  <w:p w:rsidR="00BF729A" w:rsidRPr="00BA78F0" w:rsidRDefault="00BF729A" w:rsidP="00BA78F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8F0">
              <w:rPr>
                <w:rFonts w:ascii="Times New Roman" w:hAnsi="Times New Roman"/>
              </w:rPr>
              <w:t>12) на 2030 год – 134 909,4</w:t>
            </w:r>
            <w:r w:rsidRPr="00BA78F0">
              <w:rPr>
                <w:rFonts w:ascii="Times New Roman" w:hAnsi="Times New Roman"/>
                <w:bCs/>
              </w:rPr>
              <w:t xml:space="preserve"> </w:t>
            </w:r>
            <w:r w:rsidRPr="00BA78F0">
              <w:rPr>
                <w:rFonts w:ascii="Times New Roman" w:hAnsi="Times New Roman"/>
              </w:rPr>
              <w:t>тыс. рублей</w:t>
            </w:r>
          </w:p>
        </w:tc>
      </w:tr>
    </w:tbl>
    <w:p w:rsidR="00C43CB0" w:rsidRPr="00BF729A" w:rsidRDefault="00C43CB0" w:rsidP="00BF729A">
      <w:bookmarkStart w:id="0" w:name="_GoBack"/>
      <w:bookmarkEnd w:id="0"/>
    </w:p>
    <w:sectPr w:rsidR="00C43CB0" w:rsidRPr="00BF729A" w:rsidSect="00C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B9613B"/>
    <w:rsid w:val="00BA78F0"/>
    <w:rsid w:val="00BF729A"/>
    <w:rsid w:val="00C43CB0"/>
    <w:rsid w:val="00CA4E6A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4</cp:revision>
  <dcterms:created xsi:type="dcterms:W3CDTF">2020-10-06T10:55:00Z</dcterms:created>
  <dcterms:modified xsi:type="dcterms:W3CDTF">2020-10-06T11:02:00Z</dcterms:modified>
</cp:coreProperties>
</file>