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C3394" w14:textId="77777777" w:rsidR="00D2317D" w:rsidRPr="00D2317D" w:rsidRDefault="00D2317D" w:rsidP="00D23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2317D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14:paraId="63A3ABC0" w14:textId="77777777" w:rsidR="00D2317D" w:rsidRPr="00D2317D" w:rsidRDefault="00D2317D" w:rsidP="00D231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317D">
        <w:rPr>
          <w:rFonts w:ascii="Times New Roman" w:hAnsi="Times New Roman"/>
          <w:b/>
          <w:bCs/>
          <w:sz w:val="24"/>
          <w:szCs w:val="24"/>
        </w:rPr>
        <w:t>«Развитие жилищно-коммунального комплекса и повышение энергетической</w:t>
      </w:r>
    </w:p>
    <w:p w14:paraId="1900CFAD" w14:textId="77777777" w:rsidR="00D2317D" w:rsidRPr="00D2317D" w:rsidRDefault="00D2317D" w:rsidP="00D231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317D">
        <w:rPr>
          <w:rFonts w:ascii="Times New Roman" w:hAnsi="Times New Roman"/>
          <w:b/>
          <w:bCs/>
          <w:sz w:val="24"/>
          <w:szCs w:val="24"/>
        </w:rPr>
        <w:t xml:space="preserve">эффективности в городе </w:t>
      </w:r>
      <w:proofErr w:type="spellStart"/>
      <w:r w:rsidRPr="00D2317D">
        <w:rPr>
          <w:rFonts w:ascii="Times New Roman" w:hAnsi="Times New Roman"/>
          <w:b/>
          <w:bCs/>
          <w:sz w:val="24"/>
          <w:szCs w:val="24"/>
        </w:rPr>
        <w:t>Урай</w:t>
      </w:r>
      <w:proofErr w:type="spellEnd"/>
      <w:r w:rsidRPr="00D2317D">
        <w:rPr>
          <w:rFonts w:ascii="Times New Roman" w:hAnsi="Times New Roman"/>
          <w:b/>
          <w:bCs/>
          <w:sz w:val="24"/>
          <w:szCs w:val="24"/>
        </w:rPr>
        <w:t>» на 2019 - 2030 годы</w:t>
      </w:r>
    </w:p>
    <w:p w14:paraId="607EFB81" w14:textId="1D79EEF9" w:rsidR="00D2317D" w:rsidRDefault="00D2317D" w:rsidP="00D2317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17D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14:paraId="69D177E8" w14:textId="77777777" w:rsidR="00D2317D" w:rsidRPr="00D2317D" w:rsidRDefault="00D2317D" w:rsidP="00D231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43E791C" w14:textId="23F1FAFD" w:rsidR="00D2317D" w:rsidRPr="00D2317D" w:rsidRDefault="00D2317D" w:rsidP="00D231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FF0000"/>
          <w:sz w:val="24"/>
          <w:szCs w:val="24"/>
        </w:rPr>
      </w:pPr>
      <w:r w:rsidRPr="00D2317D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3309"/>
        <w:gridCol w:w="5598"/>
      </w:tblGrid>
      <w:tr w:rsidR="00D2317D" w:rsidRPr="00D2317D" w14:paraId="373A8E48" w14:textId="77777777" w:rsidTr="00D2317D">
        <w:trPr>
          <w:trHeight w:val="885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8E177" w14:textId="77777777" w:rsidR="00D2317D" w:rsidRPr="00D2317D" w:rsidRDefault="00D231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E8F34" w14:textId="77777777" w:rsidR="00D2317D" w:rsidRPr="00D2317D" w:rsidRDefault="00D2317D" w:rsidP="00D2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887B1" w14:textId="77777777" w:rsidR="00D2317D" w:rsidRPr="00D2317D" w:rsidRDefault="00D2317D" w:rsidP="00D231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7D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жилищно-коммунального комплекса и повышение энергетической эффективности в городе </w:t>
            </w:r>
            <w:proofErr w:type="spellStart"/>
            <w:r w:rsidRPr="00D2317D">
              <w:rPr>
                <w:rFonts w:ascii="Times New Roman" w:hAnsi="Times New Roman"/>
                <w:bCs/>
                <w:sz w:val="24"/>
                <w:szCs w:val="24"/>
              </w:rPr>
              <w:t>Урай</w:t>
            </w:r>
            <w:proofErr w:type="spellEnd"/>
            <w:r w:rsidRPr="00D2317D">
              <w:rPr>
                <w:rFonts w:ascii="Times New Roman" w:hAnsi="Times New Roman"/>
                <w:bCs/>
                <w:sz w:val="24"/>
                <w:szCs w:val="24"/>
              </w:rPr>
              <w:t>» на 2019 - 2030 годы</w:t>
            </w:r>
          </w:p>
        </w:tc>
      </w:tr>
      <w:tr w:rsidR="00D2317D" w:rsidRPr="00D2317D" w14:paraId="334BD339" w14:textId="77777777" w:rsidTr="00D2317D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13918" w14:textId="77777777" w:rsidR="00D2317D" w:rsidRPr="00D2317D" w:rsidRDefault="00D231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83EDB" w14:textId="77777777" w:rsidR="00D2317D" w:rsidRPr="00D2317D" w:rsidRDefault="00D2317D" w:rsidP="00D2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06267" w14:textId="77777777" w:rsidR="00D2317D" w:rsidRPr="00D2317D" w:rsidRDefault="00D2317D" w:rsidP="00D231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7D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D2317D">
              <w:rPr>
                <w:rFonts w:ascii="Times New Roman" w:hAnsi="Times New Roman"/>
                <w:bCs/>
                <w:sz w:val="24"/>
                <w:szCs w:val="24"/>
              </w:rPr>
              <w:t>Урай</w:t>
            </w:r>
            <w:proofErr w:type="spellEnd"/>
            <w:r w:rsidRPr="00D2317D">
              <w:rPr>
                <w:rFonts w:ascii="Times New Roman" w:hAnsi="Times New Roman"/>
                <w:bCs/>
                <w:sz w:val="24"/>
                <w:szCs w:val="24"/>
              </w:rPr>
              <w:t xml:space="preserve"> от 25.09.2018 №2468 «Об утверждении муниципальной программы «Развитие жилищно-коммунального комплекса и повышение энергетической эффективности в городе </w:t>
            </w:r>
            <w:proofErr w:type="spellStart"/>
            <w:r w:rsidRPr="00D2317D">
              <w:rPr>
                <w:rFonts w:ascii="Times New Roman" w:hAnsi="Times New Roman"/>
                <w:bCs/>
                <w:sz w:val="24"/>
                <w:szCs w:val="24"/>
              </w:rPr>
              <w:t>Урай</w:t>
            </w:r>
            <w:proofErr w:type="spellEnd"/>
            <w:r w:rsidRPr="00D2317D">
              <w:rPr>
                <w:rFonts w:ascii="Times New Roman" w:hAnsi="Times New Roman"/>
                <w:bCs/>
                <w:sz w:val="24"/>
                <w:szCs w:val="24"/>
              </w:rPr>
              <w:t>» на 2019 - 2030 годы»</w:t>
            </w:r>
          </w:p>
        </w:tc>
      </w:tr>
      <w:tr w:rsidR="00D2317D" w:rsidRPr="00D2317D" w14:paraId="38873C7D" w14:textId="77777777" w:rsidTr="00D2317D">
        <w:trPr>
          <w:trHeight w:val="689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30852" w14:textId="77777777" w:rsidR="00D2317D" w:rsidRPr="00D2317D" w:rsidRDefault="00D231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33117" w14:textId="77777777" w:rsidR="00D2317D" w:rsidRPr="00D2317D" w:rsidRDefault="00D2317D" w:rsidP="00D2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F3092" w14:textId="77777777" w:rsidR="00D2317D" w:rsidRPr="00D2317D" w:rsidRDefault="00D2317D" w:rsidP="00D231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«Управление жилищно-коммунального хозяйства города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</w:rPr>
              <w:t xml:space="preserve">» (далее – МКУ «УЖКХ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</w:rPr>
              <w:t>г.Урай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D2317D" w:rsidRPr="00D2317D" w14:paraId="70B2B192" w14:textId="77777777" w:rsidTr="00D2317D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84D05" w14:textId="77777777" w:rsidR="00D2317D" w:rsidRPr="00D2317D" w:rsidRDefault="00D231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F88D8" w14:textId="77777777" w:rsidR="00D2317D" w:rsidRPr="00D2317D" w:rsidRDefault="00D2317D" w:rsidP="00D2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179A4" w14:textId="77777777" w:rsidR="00D2317D" w:rsidRPr="00D2317D" w:rsidRDefault="00D2317D" w:rsidP="00D231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 xml:space="preserve">1. Управление образования и молодежной политики администрации города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348B1B" w14:textId="77777777" w:rsidR="00D2317D" w:rsidRPr="00D2317D" w:rsidRDefault="00D2317D" w:rsidP="00D231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 xml:space="preserve">2. Муниципальное казенное учреждение «Управление капитального строительства города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</w:rPr>
              <w:t xml:space="preserve">» (далее – МКУ «УКС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</w:rPr>
              <w:t>г.Урай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14:paraId="31C94E78" w14:textId="77777777" w:rsidR="00D2317D" w:rsidRPr="00D2317D" w:rsidRDefault="00D2317D" w:rsidP="00D231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 xml:space="preserve">3. Муниципальное казенное учреждение «Управление градостроительства, землепользования и природопользования города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</w:rPr>
              <w:t>» (далее – МКУ «</w:t>
            </w:r>
            <w:proofErr w:type="spellStart"/>
            <w:proofErr w:type="gramStart"/>
            <w:r w:rsidRPr="00D2317D">
              <w:rPr>
                <w:rFonts w:ascii="Times New Roman" w:hAnsi="Times New Roman"/>
                <w:sz w:val="24"/>
                <w:szCs w:val="24"/>
              </w:rPr>
              <w:t>УГЗиП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</w:rPr>
              <w:t>г.Урай</w:t>
            </w:r>
            <w:proofErr w:type="spellEnd"/>
            <w:proofErr w:type="gramEnd"/>
            <w:r w:rsidRPr="00D2317D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14:paraId="12D42C43" w14:textId="77777777" w:rsidR="00D2317D" w:rsidRPr="00D2317D" w:rsidRDefault="00D2317D" w:rsidP="00D231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 xml:space="preserve">4. Органы администрации города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317D" w:rsidRPr="00D2317D" w14:paraId="3464B7C9" w14:textId="77777777" w:rsidTr="00D2317D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326D4" w14:textId="77777777" w:rsidR="00D2317D" w:rsidRPr="00D2317D" w:rsidRDefault="00D231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53F00" w14:textId="77777777" w:rsidR="00D2317D" w:rsidRPr="00D2317D" w:rsidRDefault="00D2317D" w:rsidP="00D2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EAE61" w14:textId="77777777" w:rsidR="00D2317D" w:rsidRPr="00D2317D" w:rsidRDefault="00D2317D" w:rsidP="00D2317D">
            <w:pPr>
              <w:pStyle w:val="22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D2317D">
              <w:rPr>
                <w:sz w:val="24"/>
                <w:szCs w:val="24"/>
                <w:lang w:eastAsia="en-US"/>
              </w:rPr>
              <w:t xml:space="preserve">Формирование благоприятных и комфортных условий для проживания населения на территории города </w:t>
            </w:r>
            <w:proofErr w:type="spellStart"/>
            <w:r w:rsidRPr="00D2317D">
              <w:rPr>
                <w:sz w:val="24"/>
                <w:szCs w:val="24"/>
                <w:lang w:eastAsia="en-US"/>
              </w:rPr>
              <w:t>Урай</w:t>
            </w:r>
            <w:proofErr w:type="spellEnd"/>
            <w:r w:rsidRPr="00D2317D">
              <w:rPr>
                <w:sz w:val="24"/>
                <w:szCs w:val="24"/>
                <w:lang w:eastAsia="en-US"/>
              </w:rPr>
              <w:t>, повышение надежности и качества предоставления жилищно-коммунальных услуг.</w:t>
            </w:r>
          </w:p>
          <w:p w14:paraId="6C848EBC" w14:textId="77777777" w:rsidR="00D2317D" w:rsidRPr="00D2317D" w:rsidRDefault="00D2317D" w:rsidP="00D2317D">
            <w:pPr>
              <w:pStyle w:val="22"/>
              <w:numPr>
                <w:ilvl w:val="0"/>
                <w:numId w:val="16"/>
              </w:numPr>
              <w:shd w:val="clear" w:color="auto" w:fill="FFFFFF"/>
              <w:tabs>
                <w:tab w:val="left" w:pos="332"/>
              </w:tabs>
              <w:ind w:left="0"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D2317D">
              <w:rPr>
                <w:rStyle w:val="a5"/>
                <w:b w:val="0"/>
                <w:sz w:val="24"/>
                <w:szCs w:val="24"/>
                <w:lang w:eastAsia="en-US"/>
              </w:rPr>
              <w:t xml:space="preserve"> Повышение энергосбережения и энергетической эффективности.</w:t>
            </w:r>
          </w:p>
        </w:tc>
      </w:tr>
      <w:tr w:rsidR="00D2317D" w:rsidRPr="00D2317D" w14:paraId="1F5AA5E3" w14:textId="77777777" w:rsidTr="00D2317D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B6CAB" w14:textId="77777777" w:rsidR="00D2317D" w:rsidRPr="00D2317D" w:rsidRDefault="00D231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49D02" w14:textId="77777777" w:rsidR="00D2317D" w:rsidRPr="00D2317D" w:rsidRDefault="00D2317D" w:rsidP="00D2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83B1C" w14:textId="77777777" w:rsidR="00D2317D" w:rsidRPr="00D2317D" w:rsidRDefault="00D2317D" w:rsidP="00D2317D">
            <w:pPr>
              <w:pStyle w:val="22"/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2317D">
              <w:rPr>
                <w:sz w:val="24"/>
                <w:szCs w:val="24"/>
                <w:lang w:eastAsia="en-US"/>
              </w:rPr>
              <w:t>1. Повышение эффективности, качества и надежности предоставления коммунальных услуг.</w:t>
            </w:r>
          </w:p>
          <w:p w14:paraId="4D004B6E" w14:textId="77777777" w:rsidR="00D2317D" w:rsidRPr="00D2317D" w:rsidRDefault="00D2317D" w:rsidP="00D2317D">
            <w:pPr>
              <w:pStyle w:val="2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2317D">
              <w:rPr>
                <w:sz w:val="24"/>
                <w:szCs w:val="24"/>
                <w:lang w:eastAsia="en-US"/>
              </w:rPr>
              <w:t xml:space="preserve">2. Повышение в муниципальном образовании уровня энергосбережения и энергоэффективности. </w:t>
            </w:r>
          </w:p>
        </w:tc>
      </w:tr>
      <w:tr w:rsidR="00D2317D" w:rsidRPr="00D2317D" w14:paraId="032E435A" w14:textId="77777777" w:rsidTr="00D2317D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AB0A8" w14:textId="77777777" w:rsidR="00D2317D" w:rsidRPr="00D2317D" w:rsidRDefault="00D231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809E8" w14:textId="77777777" w:rsidR="00D2317D" w:rsidRPr="00D2317D" w:rsidRDefault="00D2317D" w:rsidP="00D2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0B9E8" w14:textId="77777777" w:rsidR="00D2317D" w:rsidRPr="00D2317D" w:rsidRDefault="00D2317D" w:rsidP="00D2317D">
            <w:pPr>
              <w:pStyle w:val="ac"/>
              <w:keepNext/>
              <w:keepLines/>
              <w:numPr>
                <w:ilvl w:val="0"/>
                <w:numId w:val="17"/>
              </w:numPr>
              <w:tabs>
                <w:tab w:val="left" w:pos="332"/>
              </w:tabs>
              <w:ind w:left="48" w:firstLine="0"/>
              <w:jc w:val="both"/>
              <w:rPr>
                <w:sz w:val="24"/>
                <w:szCs w:val="24"/>
                <w:lang w:eastAsia="en-US"/>
              </w:rPr>
            </w:pPr>
            <w:r w:rsidRPr="00D2317D">
              <w:rPr>
                <w:sz w:val="24"/>
                <w:szCs w:val="24"/>
                <w:lang w:eastAsia="en-US"/>
              </w:rPr>
              <w:t xml:space="preserve"> Создание условий для обеспечения содержания объектов жилищно-коммунального комплекса города </w:t>
            </w:r>
            <w:proofErr w:type="spellStart"/>
            <w:r w:rsidRPr="00D2317D">
              <w:rPr>
                <w:sz w:val="24"/>
                <w:szCs w:val="24"/>
                <w:lang w:eastAsia="en-US"/>
              </w:rPr>
              <w:t>Урай</w:t>
            </w:r>
            <w:proofErr w:type="spellEnd"/>
            <w:r w:rsidRPr="00D2317D">
              <w:rPr>
                <w:sz w:val="24"/>
                <w:szCs w:val="24"/>
                <w:lang w:eastAsia="en-US"/>
              </w:rPr>
              <w:t>.</w:t>
            </w:r>
          </w:p>
          <w:p w14:paraId="4A88F510" w14:textId="77777777" w:rsidR="00D2317D" w:rsidRPr="00D2317D" w:rsidRDefault="00D2317D" w:rsidP="00D2317D">
            <w:pPr>
              <w:pStyle w:val="ac"/>
              <w:keepNext/>
              <w:keepLines/>
              <w:numPr>
                <w:ilvl w:val="0"/>
                <w:numId w:val="17"/>
              </w:numPr>
              <w:tabs>
                <w:tab w:val="left" w:pos="332"/>
              </w:tabs>
              <w:ind w:left="48" w:firstLine="0"/>
              <w:jc w:val="both"/>
              <w:rPr>
                <w:sz w:val="24"/>
                <w:szCs w:val="24"/>
                <w:lang w:eastAsia="en-US"/>
              </w:rPr>
            </w:pPr>
            <w:r w:rsidRPr="00D2317D">
              <w:rPr>
                <w:sz w:val="24"/>
                <w:szCs w:val="24"/>
                <w:lang w:eastAsia="en-US"/>
              </w:rPr>
              <w:t xml:space="preserve">Создание условий для развития энергосбережения, повышение энергетической эффективности в городе </w:t>
            </w:r>
            <w:proofErr w:type="spellStart"/>
            <w:r w:rsidRPr="00D2317D">
              <w:rPr>
                <w:sz w:val="24"/>
                <w:szCs w:val="24"/>
                <w:lang w:eastAsia="en-US"/>
              </w:rPr>
              <w:t>Урай</w:t>
            </w:r>
            <w:proofErr w:type="spellEnd"/>
            <w:r w:rsidRPr="00D2317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2317D" w:rsidRPr="00D2317D" w14:paraId="578B09B1" w14:textId="77777777" w:rsidTr="00D2317D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A93B0" w14:textId="77777777" w:rsidR="00D2317D" w:rsidRPr="00D2317D" w:rsidRDefault="00D231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07F0F" w14:textId="77777777" w:rsidR="00D2317D" w:rsidRPr="00D2317D" w:rsidRDefault="00D2317D" w:rsidP="00D2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 xml:space="preserve"> Портфели проектов, проекты, направленные, в том числе на реализацию в городе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</w:rPr>
              <w:t xml:space="preserve">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7552B" w14:textId="77777777" w:rsidR="00D2317D" w:rsidRPr="00D2317D" w:rsidRDefault="00D2317D" w:rsidP="00D2317D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  <w:lang w:eastAsia="en-US"/>
              </w:rPr>
            </w:pPr>
            <w:r w:rsidRPr="00D2317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2317D" w:rsidRPr="00D2317D" w14:paraId="543EAB73" w14:textId="77777777" w:rsidTr="00D2317D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FB88D" w14:textId="77777777" w:rsidR="00D2317D" w:rsidRPr="00D2317D" w:rsidRDefault="00D231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7A641" w14:textId="77777777" w:rsidR="00D2317D" w:rsidRPr="00D2317D" w:rsidRDefault="00D2317D" w:rsidP="00D2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1EBD1" w14:textId="77777777" w:rsidR="00D2317D" w:rsidRPr="00D2317D" w:rsidRDefault="00D2317D" w:rsidP="00D2317D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  <w:lang w:eastAsia="en-US"/>
              </w:rPr>
            </w:pPr>
            <w:r w:rsidRPr="00D2317D">
              <w:rPr>
                <w:sz w:val="24"/>
                <w:szCs w:val="24"/>
                <w:lang w:eastAsia="en-US"/>
              </w:rPr>
              <w:t>1. Увеличение удовлетворенности граждан качеством жилищно-коммунальных услуг - от 58,8</w:t>
            </w:r>
            <w:proofErr w:type="gramStart"/>
            <w:r w:rsidRPr="00D2317D">
              <w:rPr>
                <w:sz w:val="24"/>
                <w:szCs w:val="24"/>
                <w:lang w:eastAsia="en-US"/>
              </w:rPr>
              <w:t>%,  до</w:t>
            </w:r>
            <w:proofErr w:type="gramEnd"/>
            <w:r w:rsidRPr="00D2317D">
              <w:rPr>
                <w:sz w:val="24"/>
                <w:szCs w:val="24"/>
                <w:lang w:eastAsia="en-US"/>
              </w:rPr>
              <w:t xml:space="preserve"> 86%;</w:t>
            </w:r>
          </w:p>
          <w:p w14:paraId="6E10B9D1" w14:textId="77777777" w:rsidR="00D2317D" w:rsidRPr="00D2317D" w:rsidRDefault="00D2317D" w:rsidP="00D2317D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  <w:lang w:eastAsia="en-US"/>
              </w:rPr>
            </w:pPr>
            <w:r w:rsidRPr="00D2317D">
              <w:rPr>
                <w:sz w:val="24"/>
                <w:szCs w:val="24"/>
                <w:lang w:eastAsia="en-US"/>
              </w:rPr>
              <w:t xml:space="preserve">2. Фактический уровень собираемости платы </w:t>
            </w:r>
            <w:proofErr w:type="gramStart"/>
            <w:r w:rsidRPr="00D2317D">
              <w:rPr>
                <w:sz w:val="24"/>
                <w:szCs w:val="24"/>
                <w:lang w:eastAsia="en-US"/>
              </w:rPr>
              <w:t>граждан  за</w:t>
            </w:r>
            <w:proofErr w:type="gramEnd"/>
            <w:r w:rsidRPr="00D2317D">
              <w:rPr>
                <w:sz w:val="24"/>
                <w:szCs w:val="24"/>
                <w:lang w:eastAsia="en-US"/>
              </w:rPr>
              <w:t xml:space="preserve"> предоставленные жилищно-коммунальные услуги за отчетный период - не менее  100% ежегодно;</w:t>
            </w:r>
          </w:p>
          <w:p w14:paraId="12B581BD" w14:textId="77777777" w:rsidR="00D2317D" w:rsidRPr="00D2317D" w:rsidRDefault="00D2317D" w:rsidP="00D2317D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  <w:lang w:eastAsia="en-US"/>
              </w:rPr>
            </w:pPr>
            <w:r w:rsidRPr="00D2317D">
              <w:rPr>
                <w:sz w:val="24"/>
                <w:szCs w:val="24"/>
                <w:lang w:eastAsia="en-US"/>
              </w:rPr>
              <w:t>3. Уменьшение доли аварийных многоквартирных жилых домов в общем количестве многоквартирных жилых домов на конец отчетного периода - от 6,5% до 0,5%;</w:t>
            </w:r>
          </w:p>
          <w:p w14:paraId="583ED80C" w14:textId="77777777" w:rsidR="00D2317D" w:rsidRPr="00D2317D" w:rsidRDefault="00D2317D" w:rsidP="00D2317D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5"/>
                <w:b w:val="0"/>
                <w:sz w:val="24"/>
                <w:szCs w:val="24"/>
              </w:rPr>
            </w:pPr>
            <w:r w:rsidRPr="00D2317D">
              <w:rPr>
                <w:rStyle w:val="a5"/>
                <w:b w:val="0"/>
                <w:sz w:val="24"/>
                <w:szCs w:val="24"/>
                <w:lang w:eastAsia="en-US"/>
              </w:rPr>
              <w:t xml:space="preserve">4. Увеличение фактического уровня собираемости взносов на капитальный ремонт общего </w:t>
            </w:r>
            <w:proofErr w:type="gramStart"/>
            <w:r w:rsidRPr="00D2317D">
              <w:rPr>
                <w:rStyle w:val="a5"/>
                <w:b w:val="0"/>
                <w:sz w:val="24"/>
                <w:szCs w:val="24"/>
                <w:lang w:eastAsia="en-US"/>
              </w:rPr>
              <w:t>имущества  многоквартирных</w:t>
            </w:r>
            <w:proofErr w:type="gramEnd"/>
            <w:r w:rsidRPr="00D2317D">
              <w:rPr>
                <w:rStyle w:val="a5"/>
                <w:b w:val="0"/>
                <w:sz w:val="24"/>
                <w:szCs w:val="24"/>
                <w:lang w:eastAsia="en-US"/>
              </w:rPr>
              <w:t xml:space="preserve"> домов за отчетный период от- 94,86% до 94,98%;</w:t>
            </w:r>
          </w:p>
          <w:p w14:paraId="7DF31A86" w14:textId="77777777" w:rsidR="00D2317D" w:rsidRPr="00D2317D" w:rsidRDefault="00D2317D" w:rsidP="00D2317D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5"/>
                <w:b w:val="0"/>
                <w:sz w:val="24"/>
                <w:szCs w:val="24"/>
                <w:lang w:eastAsia="en-US"/>
              </w:rPr>
            </w:pPr>
            <w:r w:rsidRPr="00D2317D">
              <w:rPr>
                <w:rStyle w:val="a5"/>
                <w:b w:val="0"/>
                <w:sz w:val="24"/>
                <w:szCs w:val="24"/>
                <w:lang w:eastAsia="en-US"/>
              </w:rPr>
              <w:t>5. Увеличение удовлетворенности населения благоустроенностью общественных мест пребывания населения - от 84,7% до 85,9%;</w:t>
            </w:r>
          </w:p>
          <w:p w14:paraId="724D8289" w14:textId="77777777" w:rsidR="00D2317D" w:rsidRPr="00D2317D" w:rsidRDefault="00D2317D" w:rsidP="00D2317D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D2317D">
              <w:rPr>
                <w:sz w:val="24"/>
                <w:szCs w:val="24"/>
                <w:lang w:eastAsia="en-US"/>
              </w:rPr>
              <w:t xml:space="preserve">6. Уменьшение удельной величины потребления энергетических ресурсов в многоквартирных домах: тепловая энергия - от 0,20 до 0,198 Гкал на 1 </w:t>
            </w:r>
            <w:proofErr w:type="spellStart"/>
            <w:proofErr w:type="gramStart"/>
            <w:r w:rsidRPr="00D2317D"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  <w:r w:rsidRPr="00D2317D">
              <w:rPr>
                <w:sz w:val="24"/>
                <w:szCs w:val="24"/>
                <w:lang w:eastAsia="en-US"/>
              </w:rPr>
              <w:t xml:space="preserve"> общей площади;</w:t>
            </w:r>
          </w:p>
          <w:p w14:paraId="2295A55A" w14:textId="77777777" w:rsidR="00D2317D" w:rsidRPr="00D2317D" w:rsidRDefault="00D2317D" w:rsidP="00D2317D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  <w:lang w:eastAsia="en-US"/>
              </w:rPr>
            </w:pPr>
            <w:r w:rsidRPr="00D2317D">
              <w:rPr>
                <w:sz w:val="24"/>
                <w:szCs w:val="24"/>
                <w:lang w:eastAsia="en-US"/>
              </w:rPr>
              <w:t xml:space="preserve">7. Уменьшение удельной величины потребления энергетических ресурсов в многоквартирных домах: </w:t>
            </w:r>
            <w:proofErr w:type="gramStart"/>
            <w:r w:rsidRPr="00D2317D">
              <w:rPr>
                <w:sz w:val="24"/>
                <w:szCs w:val="24"/>
                <w:lang w:eastAsia="en-US"/>
              </w:rPr>
              <w:t>холодная  вода</w:t>
            </w:r>
            <w:proofErr w:type="gramEnd"/>
            <w:r w:rsidRPr="00D2317D">
              <w:rPr>
                <w:sz w:val="24"/>
                <w:szCs w:val="24"/>
                <w:lang w:eastAsia="en-US"/>
              </w:rPr>
              <w:t xml:space="preserve"> - от 27,0 до 25,94 </w:t>
            </w:r>
            <w:proofErr w:type="spellStart"/>
            <w:r w:rsidRPr="00D2317D">
              <w:rPr>
                <w:sz w:val="24"/>
                <w:szCs w:val="24"/>
                <w:lang w:eastAsia="en-US"/>
              </w:rPr>
              <w:t>куб.м</w:t>
            </w:r>
            <w:proofErr w:type="spellEnd"/>
            <w:r w:rsidRPr="00D2317D">
              <w:rPr>
                <w:sz w:val="24"/>
                <w:szCs w:val="24"/>
                <w:lang w:eastAsia="en-US"/>
              </w:rPr>
              <w:t xml:space="preserve"> на одного проживающего;</w:t>
            </w:r>
          </w:p>
          <w:p w14:paraId="61F5309B" w14:textId="77777777" w:rsidR="00D2317D" w:rsidRPr="00D2317D" w:rsidRDefault="00D2317D" w:rsidP="00D2317D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  <w:lang w:eastAsia="en-US"/>
              </w:rPr>
            </w:pPr>
            <w:r w:rsidRPr="00D2317D">
              <w:rPr>
                <w:sz w:val="24"/>
                <w:szCs w:val="24"/>
                <w:lang w:eastAsia="en-US"/>
              </w:rPr>
              <w:t xml:space="preserve">8. Уменьшение удельной величины потребления энергетических ресурсов в многоквартирных домах: </w:t>
            </w:r>
            <w:proofErr w:type="gramStart"/>
            <w:r w:rsidRPr="00D2317D">
              <w:rPr>
                <w:sz w:val="24"/>
                <w:szCs w:val="24"/>
                <w:lang w:eastAsia="en-US"/>
              </w:rPr>
              <w:t>горячая  вода</w:t>
            </w:r>
            <w:proofErr w:type="gramEnd"/>
            <w:r w:rsidRPr="00D2317D">
              <w:rPr>
                <w:sz w:val="24"/>
                <w:szCs w:val="24"/>
                <w:lang w:eastAsia="en-US"/>
              </w:rPr>
              <w:t xml:space="preserve"> - от 14,20 до 12,77 </w:t>
            </w:r>
            <w:proofErr w:type="spellStart"/>
            <w:r w:rsidRPr="00D2317D">
              <w:rPr>
                <w:sz w:val="24"/>
                <w:szCs w:val="24"/>
                <w:lang w:eastAsia="en-US"/>
              </w:rPr>
              <w:t>куб.м</w:t>
            </w:r>
            <w:proofErr w:type="spellEnd"/>
            <w:r w:rsidRPr="00D2317D">
              <w:rPr>
                <w:sz w:val="24"/>
                <w:szCs w:val="24"/>
                <w:lang w:eastAsia="en-US"/>
              </w:rPr>
              <w:t xml:space="preserve"> на одного проживающего;</w:t>
            </w:r>
          </w:p>
          <w:p w14:paraId="16568C05" w14:textId="77777777" w:rsidR="00D2317D" w:rsidRPr="00D2317D" w:rsidRDefault="00D2317D" w:rsidP="00D2317D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  <w:lang w:eastAsia="en-US"/>
              </w:rPr>
            </w:pPr>
            <w:r w:rsidRPr="00D2317D">
              <w:rPr>
                <w:sz w:val="24"/>
                <w:szCs w:val="24"/>
                <w:lang w:eastAsia="en-US"/>
              </w:rPr>
              <w:t>9. Уменьшение удельной величины потребления энергетических ресурсов в многоквартирных домах: электрическая энергия - от 806,8 до 806,3 кВт ч на одного проживающего;</w:t>
            </w:r>
          </w:p>
          <w:p w14:paraId="114649E7" w14:textId="77777777" w:rsidR="00D2317D" w:rsidRPr="00D2317D" w:rsidRDefault="00D2317D" w:rsidP="00D2317D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  <w:lang w:eastAsia="en-US"/>
              </w:rPr>
            </w:pPr>
            <w:r w:rsidRPr="00D2317D">
              <w:rPr>
                <w:sz w:val="24"/>
                <w:szCs w:val="24"/>
                <w:lang w:eastAsia="en-US"/>
              </w:rPr>
              <w:t xml:space="preserve">10. Уменьшение удельной величины потребления энергетических ресурсов в многоквартирных домах: природный газ - от 204,7 до 204,3 </w:t>
            </w:r>
            <w:proofErr w:type="spellStart"/>
            <w:proofErr w:type="gramStart"/>
            <w:r w:rsidRPr="00D2317D">
              <w:rPr>
                <w:sz w:val="24"/>
                <w:szCs w:val="24"/>
                <w:lang w:eastAsia="en-US"/>
              </w:rPr>
              <w:t>куб.м</w:t>
            </w:r>
            <w:proofErr w:type="spellEnd"/>
            <w:proofErr w:type="gramEnd"/>
            <w:r w:rsidRPr="00D2317D">
              <w:rPr>
                <w:sz w:val="24"/>
                <w:szCs w:val="24"/>
                <w:lang w:eastAsia="en-US"/>
              </w:rPr>
              <w:t xml:space="preserve"> на одного проживающего;</w:t>
            </w:r>
          </w:p>
          <w:p w14:paraId="508DCB3B" w14:textId="77777777" w:rsidR="00D2317D" w:rsidRPr="00D2317D" w:rsidRDefault="00D2317D" w:rsidP="00D2317D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  <w:lang w:eastAsia="en-US"/>
              </w:rPr>
            </w:pPr>
            <w:r w:rsidRPr="00D2317D">
              <w:rPr>
                <w:sz w:val="24"/>
                <w:szCs w:val="24"/>
                <w:lang w:eastAsia="en-US"/>
              </w:rPr>
              <w:t xml:space="preserve">11. Уменьшение удельной величины потребления энергетических ресурсов муниципальными бюджетными учреждениями: тепловая энергия - от 0,100 до 0,095 Гкал на 1 </w:t>
            </w:r>
            <w:proofErr w:type="spellStart"/>
            <w:proofErr w:type="gramStart"/>
            <w:r w:rsidRPr="00D2317D"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  <w:r w:rsidRPr="00D2317D">
              <w:rPr>
                <w:sz w:val="24"/>
                <w:szCs w:val="24"/>
                <w:lang w:eastAsia="en-US"/>
              </w:rPr>
              <w:t xml:space="preserve"> общей площади;</w:t>
            </w:r>
          </w:p>
          <w:p w14:paraId="6ABA65A1" w14:textId="77777777" w:rsidR="00D2317D" w:rsidRPr="00D2317D" w:rsidRDefault="00D2317D" w:rsidP="00D2317D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  <w:lang w:eastAsia="en-US"/>
              </w:rPr>
            </w:pPr>
            <w:r w:rsidRPr="00D2317D">
              <w:rPr>
                <w:sz w:val="24"/>
                <w:szCs w:val="24"/>
                <w:lang w:eastAsia="en-US"/>
              </w:rPr>
              <w:t xml:space="preserve">12. Уменьшение удельной величины потребления энергетических ресурсов муниципальными бюджетными учреждениями: холодная вода - от 1,50 до 1,45 </w:t>
            </w:r>
            <w:proofErr w:type="spellStart"/>
            <w:proofErr w:type="gramStart"/>
            <w:r w:rsidRPr="00D2317D">
              <w:rPr>
                <w:sz w:val="24"/>
                <w:szCs w:val="24"/>
                <w:lang w:eastAsia="en-US"/>
              </w:rPr>
              <w:t>куб.м</w:t>
            </w:r>
            <w:proofErr w:type="spellEnd"/>
            <w:proofErr w:type="gramEnd"/>
            <w:r w:rsidRPr="00D2317D">
              <w:rPr>
                <w:sz w:val="24"/>
                <w:szCs w:val="24"/>
                <w:lang w:eastAsia="en-US"/>
              </w:rPr>
              <w:t xml:space="preserve"> на одного человека населения;</w:t>
            </w:r>
          </w:p>
          <w:p w14:paraId="0BD9D178" w14:textId="77777777" w:rsidR="00D2317D" w:rsidRPr="00D2317D" w:rsidRDefault="00D2317D" w:rsidP="00D2317D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  <w:lang w:eastAsia="en-US"/>
              </w:rPr>
            </w:pPr>
            <w:r w:rsidRPr="00D2317D">
              <w:rPr>
                <w:sz w:val="24"/>
                <w:szCs w:val="24"/>
                <w:lang w:eastAsia="en-US"/>
              </w:rPr>
              <w:t xml:space="preserve">13. Уменьшение удельной величины потребления энергетических ресурсов муниципальными бюджетными учреждениями: горячая вода - от 0,400 до 0,395 </w:t>
            </w:r>
            <w:proofErr w:type="spellStart"/>
            <w:proofErr w:type="gramStart"/>
            <w:r w:rsidRPr="00D2317D">
              <w:rPr>
                <w:sz w:val="24"/>
                <w:szCs w:val="24"/>
                <w:lang w:eastAsia="en-US"/>
              </w:rPr>
              <w:t>куб.м</w:t>
            </w:r>
            <w:proofErr w:type="spellEnd"/>
            <w:proofErr w:type="gramEnd"/>
            <w:r w:rsidRPr="00D2317D">
              <w:rPr>
                <w:sz w:val="24"/>
                <w:szCs w:val="24"/>
                <w:lang w:eastAsia="en-US"/>
              </w:rPr>
              <w:t xml:space="preserve">  на одного человека населения;</w:t>
            </w:r>
          </w:p>
          <w:p w14:paraId="3E45A55C" w14:textId="77777777" w:rsidR="00D2317D" w:rsidRPr="00D2317D" w:rsidRDefault="00D2317D" w:rsidP="00D2317D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  <w:lang w:eastAsia="en-US"/>
              </w:rPr>
            </w:pPr>
            <w:r w:rsidRPr="00D2317D">
              <w:rPr>
                <w:sz w:val="24"/>
                <w:szCs w:val="24"/>
                <w:lang w:eastAsia="en-US"/>
              </w:rPr>
              <w:t xml:space="preserve">14. Уменьшение удельной величины потребления энергетических ресурсов муниципальными </w:t>
            </w:r>
            <w:r w:rsidRPr="00D2317D">
              <w:rPr>
                <w:sz w:val="24"/>
                <w:szCs w:val="24"/>
                <w:lang w:eastAsia="en-US"/>
              </w:rPr>
              <w:lastRenderedPageBreak/>
              <w:t>бюджетными учреждениями: электрическая энергия - от 123,0 до 120,0 кВт/ ч на одного человека населения;</w:t>
            </w:r>
          </w:p>
          <w:p w14:paraId="10E5A02D" w14:textId="77777777" w:rsidR="00D2317D" w:rsidRPr="00D2317D" w:rsidRDefault="00D2317D" w:rsidP="00D2317D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  <w:lang w:eastAsia="en-US"/>
              </w:rPr>
            </w:pPr>
            <w:r w:rsidRPr="00D2317D">
              <w:rPr>
                <w:sz w:val="24"/>
                <w:szCs w:val="24"/>
                <w:lang w:eastAsia="en-US"/>
              </w:rPr>
              <w:t xml:space="preserve">15. Уменьшение удельной величины потребления энергетических ресурсов муниципальными бюджетными учреждениями: природный газ - от 6,60 до 6,55 </w:t>
            </w:r>
            <w:proofErr w:type="spellStart"/>
            <w:proofErr w:type="gramStart"/>
            <w:r w:rsidRPr="00D2317D">
              <w:rPr>
                <w:sz w:val="24"/>
                <w:szCs w:val="24"/>
                <w:lang w:eastAsia="en-US"/>
              </w:rPr>
              <w:t>куб.м</w:t>
            </w:r>
            <w:proofErr w:type="spellEnd"/>
            <w:proofErr w:type="gramEnd"/>
            <w:r w:rsidRPr="00D2317D">
              <w:rPr>
                <w:sz w:val="24"/>
                <w:szCs w:val="24"/>
                <w:lang w:eastAsia="en-US"/>
              </w:rPr>
              <w:t xml:space="preserve"> на одного человека населения.</w:t>
            </w:r>
          </w:p>
        </w:tc>
      </w:tr>
      <w:tr w:rsidR="00D2317D" w:rsidRPr="00D2317D" w14:paraId="5AD51028" w14:textId="77777777" w:rsidTr="00D2317D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43119" w14:textId="77777777" w:rsidR="00D2317D" w:rsidRPr="00D2317D" w:rsidRDefault="00D231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C4925" w14:textId="77777777" w:rsidR="00D2317D" w:rsidRPr="00D2317D" w:rsidRDefault="00D2317D" w:rsidP="00D2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F1212" w14:textId="77777777" w:rsidR="00D2317D" w:rsidRPr="00D2317D" w:rsidRDefault="00D2317D" w:rsidP="00D2317D">
            <w:pPr>
              <w:pStyle w:val="ConsPlusNormal0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7D">
              <w:rPr>
                <w:rFonts w:ascii="Times New Roman" w:hAnsi="Times New Roman" w:cs="Times New Roman"/>
                <w:sz w:val="24"/>
                <w:szCs w:val="24"/>
              </w:rPr>
              <w:t xml:space="preserve">2019 – 2030 </w:t>
            </w:r>
            <w:proofErr w:type="spellStart"/>
            <w:r w:rsidRPr="00D2317D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23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2317D" w:rsidRPr="00D2317D" w14:paraId="79FEF253" w14:textId="77777777" w:rsidTr="00D2317D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9C3A5" w14:textId="77777777" w:rsidR="00D2317D" w:rsidRPr="00D2317D" w:rsidRDefault="00D231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3671C" w14:textId="77777777" w:rsidR="00D2317D" w:rsidRPr="00D2317D" w:rsidRDefault="00D2317D" w:rsidP="00D2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772AB" w14:textId="77777777" w:rsidR="00D2317D" w:rsidRPr="00D2317D" w:rsidRDefault="00D2317D" w:rsidP="00D2317D">
            <w:pPr>
              <w:spacing w:after="0" w:line="240" w:lineRule="auto"/>
              <w:ind w:left="11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17D">
              <w:rPr>
                <w:rFonts w:ascii="Times New Roman" w:hAnsi="Times New Roman"/>
                <w:sz w:val="24"/>
                <w:szCs w:val="24"/>
              </w:rPr>
              <w:t xml:space="preserve">1. Источником финансового обеспечения муниципальной программы является бюджет городского округа город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</w:rPr>
              <w:t xml:space="preserve"> и бюджет Ханты-Мансийского автономного округа – Югры. </w:t>
            </w:r>
          </w:p>
          <w:p w14:paraId="72C6C743" w14:textId="77777777" w:rsidR="00D2317D" w:rsidRPr="00D2317D" w:rsidRDefault="00D2317D" w:rsidP="00D2317D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317D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муниципальной программы всего необходимо 2 447 373,2 тыс. рублей; </w:t>
            </w:r>
          </w:p>
          <w:p w14:paraId="4ED73793" w14:textId="77777777" w:rsidR="00D2317D" w:rsidRPr="00D2317D" w:rsidRDefault="00D2317D" w:rsidP="00D2317D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7D">
              <w:rPr>
                <w:rFonts w:ascii="Times New Roman" w:hAnsi="Times New Roman" w:cs="Times New Roman"/>
                <w:sz w:val="24"/>
                <w:szCs w:val="24"/>
              </w:rPr>
              <w:t xml:space="preserve">1) на 2019 год – 226 285,2 тыс. рублей; </w:t>
            </w:r>
          </w:p>
          <w:p w14:paraId="317BD1E7" w14:textId="77777777" w:rsidR="00D2317D" w:rsidRPr="00D2317D" w:rsidRDefault="00D2317D" w:rsidP="00D2317D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7D">
              <w:rPr>
                <w:rFonts w:ascii="Times New Roman" w:hAnsi="Times New Roman" w:cs="Times New Roman"/>
                <w:sz w:val="24"/>
                <w:szCs w:val="24"/>
              </w:rPr>
              <w:t xml:space="preserve">2) на 2020 год – 290 714,4 тыс. рублей; </w:t>
            </w:r>
          </w:p>
          <w:p w14:paraId="76305A0A" w14:textId="77777777" w:rsidR="00D2317D" w:rsidRPr="00D2317D" w:rsidRDefault="00D2317D" w:rsidP="00D2317D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7D">
              <w:rPr>
                <w:rFonts w:ascii="Times New Roman" w:hAnsi="Times New Roman" w:cs="Times New Roman"/>
                <w:sz w:val="24"/>
                <w:szCs w:val="24"/>
              </w:rPr>
              <w:t xml:space="preserve">3) на 2021 год – 173 702,3 тыс. рублей; </w:t>
            </w:r>
          </w:p>
          <w:p w14:paraId="37FB2AA5" w14:textId="77777777" w:rsidR="00D2317D" w:rsidRPr="00D2317D" w:rsidRDefault="00D2317D" w:rsidP="00D2317D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7D">
              <w:rPr>
                <w:rFonts w:ascii="Times New Roman" w:hAnsi="Times New Roman" w:cs="Times New Roman"/>
                <w:sz w:val="24"/>
                <w:szCs w:val="24"/>
              </w:rPr>
              <w:t>4) на 2022 год – 136 320,9 тыс. рублей;</w:t>
            </w:r>
          </w:p>
          <w:p w14:paraId="399FBCE8" w14:textId="77777777" w:rsidR="00D2317D" w:rsidRPr="00D2317D" w:rsidRDefault="00D2317D" w:rsidP="00D2317D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7D">
              <w:rPr>
                <w:rFonts w:ascii="Times New Roman" w:hAnsi="Times New Roman" w:cs="Times New Roman"/>
                <w:sz w:val="24"/>
                <w:szCs w:val="24"/>
              </w:rPr>
              <w:t xml:space="preserve">5) на 2023 год – 202 543,8 тыс. рублей; </w:t>
            </w:r>
          </w:p>
          <w:p w14:paraId="401ED644" w14:textId="77777777" w:rsidR="00D2317D" w:rsidRPr="00D2317D" w:rsidRDefault="00D2317D" w:rsidP="00D2317D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7D">
              <w:rPr>
                <w:rFonts w:ascii="Times New Roman" w:hAnsi="Times New Roman" w:cs="Times New Roman"/>
                <w:sz w:val="24"/>
                <w:szCs w:val="24"/>
              </w:rPr>
              <w:t xml:space="preserve">6) на 2024 год – 202 543,8 тыс. рублей; </w:t>
            </w:r>
          </w:p>
          <w:p w14:paraId="7A0EBB34" w14:textId="77777777" w:rsidR="00D2317D" w:rsidRPr="00D2317D" w:rsidRDefault="00D2317D" w:rsidP="00D2317D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7D">
              <w:rPr>
                <w:rFonts w:ascii="Times New Roman" w:hAnsi="Times New Roman" w:cs="Times New Roman"/>
                <w:sz w:val="24"/>
                <w:szCs w:val="24"/>
              </w:rPr>
              <w:t xml:space="preserve">7) на 2025 год – 202 543,8 тыс. рублей; </w:t>
            </w:r>
          </w:p>
          <w:p w14:paraId="2230A531" w14:textId="77777777" w:rsidR="00D2317D" w:rsidRPr="00D2317D" w:rsidRDefault="00D2317D" w:rsidP="00D2317D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7D">
              <w:rPr>
                <w:rFonts w:ascii="Times New Roman" w:hAnsi="Times New Roman" w:cs="Times New Roman"/>
                <w:sz w:val="24"/>
                <w:szCs w:val="24"/>
              </w:rPr>
              <w:t xml:space="preserve">8) на 2026 год – 202 543,8 тыс. рублей; </w:t>
            </w:r>
          </w:p>
          <w:p w14:paraId="3F3E0079" w14:textId="77777777" w:rsidR="00D2317D" w:rsidRPr="00D2317D" w:rsidRDefault="00D2317D" w:rsidP="00D2317D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7D">
              <w:rPr>
                <w:rFonts w:ascii="Times New Roman" w:hAnsi="Times New Roman" w:cs="Times New Roman"/>
                <w:sz w:val="24"/>
                <w:szCs w:val="24"/>
              </w:rPr>
              <w:t xml:space="preserve">9) на 2027 год – 202 543,8 тыс. рублей; </w:t>
            </w:r>
          </w:p>
          <w:p w14:paraId="48A4FA39" w14:textId="77777777" w:rsidR="00D2317D" w:rsidRPr="00D2317D" w:rsidRDefault="00D2317D" w:rsidP="00D2317D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7D">
              <w:rPr>
                <w:rFonts w:ascii="Times New Roman" w:hAnsi="Times New Roman" w:cs="Times New Roman"/>
                <w:sz w:val="24"/>
                <w:szCs w:val="24"/>
              </w:rPr>
              <w:t>10) на 2028 год – 202 543,8 тыс. рублей;</w:t>
            </w:r>
            <w:r w:rsidRPr="00D23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C20357E" w14:textId="77777777" w:rsidR="00D2317D" w:rsidRPr="00D2317D" w:rsidRDefault="00D2317D" w:rsidP="00D2317D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7D">
              <w:rPr>
                <w:rFonts w:ascii="Times New Roman" w:hAnsi="Times New Roman" w:cs="Times New Roman"/>
                <w:sz w:val="24"/>
                <w:szCs w:val="24"/>
              </w:rPr>
              <w:t xml:space="preserve">11) на 2029 год – 202 543,8 тыс. рублей; </w:t>
            </w:r>
          </w:p>
          <w:p w14:paraId="7AB12C57" w14:textId="77777777" w:rsidR="00D2317D" w:rsidRPr="00D2317D" w:rsidRDefault="00D2317D" w:rsidP="00D2317D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317D">
              <w:rPr>
                <w:rFonts w:ascii="Times New Roman" w:hAnsi="Times New Roman" w:cs="Times New Roman"/>
                <w:sz w:val="24"/>
                <w:szCs w:val="24"/>
              </w:rPr>
              <w:t xml:space="preserve">12) на 2030 год – 202 543,8 </w:t>
            </w:r>
            <w:proofErr w:type="spellStart"/>
            <w:proofErr w:type="gramStart"/>
            <w:r w:rsidRPr="00D2317D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D23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156E5CA" w14:textId="7C029A9A" w:rsidR="00C43CB0" w:rsidRPr="00D2317D" w:rsidRDefault="00C43CB0" w:rsidP="00D2317D">
      <w:bookmarkStart w:id="0" w:name="_GoBack"/>
      <w:bookmarkEnd w:id="0"/>
    </w:p>
    <w:sectPr w:rsidR="00C43CB0" w:rsidRPr="00D2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6" w15:restartNumberingAfterBreak="0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4" w15:restartNumberingAfterBreak="0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24"/>
      </w:rPr>
    </w:lvl>
  </w:abstractNum>
  <w:abstractNum w:abstractNumId="15" w15:restartNumberingAfterBreak="0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16" w15:restartNumberingAfterBreak="0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3B"/>
    <w:rsid w:val="000F424A"/>
    <w:rsid w:val="002F46D3"/>
    <w:rsid w:val="005A4C74"/>
    <w:rsid w:val="005E3D7C"/>
    <w:rsid w:val="009F73F4"/>
    <w:rsid w:val="00B9613B"/>
    <w:rsid w:val="00BF729A"/>
    <w:rsid w:val="00C43CB0"/>
    <w:rsid w:val="00D2317D"/>
    <w:rsid w:val="00E67333"/>
    <w:rsid w:val="00EB2807"/>
    <w:rsid w:val="00E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8FED"/>
  <w15:chartTrackingRefBased/>
  <w15:docId w15:val="{41201D47-03F0-457F-AD25-5F7EE111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iPriority w:val="99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A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C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E67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7333"/>
    <w:pPr>
      <w:autoSpaceDE w:val="0"/>
      <w:autoSpaceDN w:val="0"/>
      <w:spacing w:before="10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7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67333"/>
    <w:pPr>
      <w:widowControl w:val="0"/>
      <w:autoSpaceDE w:val="0"/>
      <w:autoSpaceDN w:val="0"/>
      <w:adjustRightInd w:val="0"/>
      <w:spacing w:after="0" w:line="277" w:lineRule="exact"/>
      <w:ind w:firstLine="3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6733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E67333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0F42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F424A"/>
    <w:rPr>
      <w:rFonts w:ascii="Calibri" w:eastAsia="SimSun" w:hAnsi="Calibri" w:cs="Times New Roman"/>
    </w:rPr>
  </w:style>
  <w:style w:type="character" w:customStyle="1" w:styleId="21">
    <w:name w:val="Основной текст2"/>
    <w:basedOn w:val="a0"/>
    <w:rsid w:val="000F42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2317D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D231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2">
    <w:name w:val="Абзац списка2"/>
    <w:basedOn w:val="a"/>
    <w:uiPriority w:val="99"/>
    <w:qFormat/>
    <w:rsid w:val="00D2317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Кирилл Зорин</cp:lastModifiedBy>
  <cp:revision>11</cp:revision>
  <dcterms:created xsi:type="dcterms:W3CDTF">2020-10-06T10:55:00Z</dcterms:created>
  <dcterms:modified xsi:type="dcterms:W3CDTF">2020-10-06T12:20:00Z</dcterms:modified>
</cp:coreProperties>
</file>