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2D" w:rsidRPr="00C70222" w:rsidRDefault="0031692D" w:rsidP="00C702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0222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C70222" w:rsidRDefault="0031692D" w:rsidP="00C7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222">
        <w:rPr>
          <w:rFonts w:ascii="Times New Roman" w:hAnsi="Times New Roman"/>
          <w:b/>
          <w:sz w:val="24"/>
          <w:szCs w:val="24"/>
        </w:rPr>
        <w:t>«Совершенствование и развитие муниципального управления в городе Урай» на 2018-2030 годы</w:t>
      </w:r>
      <w:r w:rsidRPr="00C70222">
        <w:rPr>
          <w:rFonts w:ascii="Times New Roman" w:hAnsi="Times New Roman"/>
          <w:sz w:val="24"/>
          <w:szCs w:val="24"/>
        </w:rPr>
        <w:t xml:space="preserve"> </w:t>
      </w:r>
    </w:p>
    <w:p w:rsidR="0031692D" w:rsidRPr="00C70222" w:rsidRDefault="0031692D" w:rsidP="00C7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222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31692D" w:rsidRPr="00C70222" w:rsidRDefault="0031692D" w:rsidP="00C7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92D" w:rsidRPr="00C70222" w:rsidRDefault="0031692D" w:rsidP="00C702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70222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3744"/>
        <w:gridCol w:w="5083"/>
      </w:tblGrid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«Совершенствование и развитие муниципального управления в городе Урай» на 2018-2030 годы</w:t>
            </w: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26.09.2017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1. Отдел по учету и отчетности администрации  города Урай.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eastAsia="Calibri" w:hAnsi="Times New Roman"/>
                <w:sz w:val="24"/>
                <w:szCs w:val="24"/>
              </w:rPr>
              <w:t>2. Сводно-аналитический отдел администрации города Урай.</w:t>
            </w: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pStyle w:val="a9"/>
              <w:ind w:left="0"/>
              <w:rPr>
                <w:sz w:val="24"/>
                <w:szCs w:val="24"/>
              </w:rPr>
            </w:pPr>
            <w:r w:rsidRPr="00C70222">
              <w:rPr>
                <w:sz w:val="24"/>
                <w:szCs w:val="24"/>
              </w:rPr>
              <w:t>1. Органы администрации города Урай.</w:t>
            </w:r>
          </w:p>
          <w:p w:rsidR="0031692D" w:rsidRPr="00C70222" w:rsidRDefault="0031692D" w:rsidP="00C70222">
            <w:pPr>
              <w:pStyle w:val="a9"/>
              <w:ind w:left="0"/>
              <w:rPr>
                <w:sz w:val="24"/>
                <w:szCs w:val="24"/>
              </w:rPr>
            </w:pPr>
            <w:r w:rsidRPr="00C70222">
              <w:rPr>
                <w:sz w:val="24"/>
                <w:szCs w:val="24"/>
              </w:rPr>
              <w:t>2. Муниципальное казенное учреждение  «Управление материально-технического обеспечения города Урай» (далее - МКУ «УМТО города Урай»).</w:t>
            </w:r>
          </w:p>
          <w:p w:rsidR="0031692D" w:rsidRPr="00C70222" w:rsidRDefault="0031692D" w:rsidP="00C70222">
            <w:pPr>
              <w:pStyle w:val="a9"/>
              <w:ind w:left="0"/>
              <w:rPr>
                <w:sz w:val="24"/>
                <w:szCs w:val="24"/>
              </w:rPr>
            </w:pPr>
            <w:r w:rsidRPr="00C70222">
              <w:rPr>
                <w:sz w:val="24"/>
                <w:szCs w:val="24"/>
              </w:rPr>
              <w:t>3. Муниципальное казенное учреждение «Управление жилищно-коммунального хозяйства города Урай» (далее - МКУ «УЖКХ города Урай»).</w:t>
            </w:r>
          </w:p>
          <w:p w:rsidR="0031692D" w:rsidRPr="00C70222" w:rsidRDefault="0031692D" w:rsidP="00C70222">
            <w:pPr>
              <w:pStyle w:val="a9"/>
              <w:ind w:left="0"/>
              <w:rPr>
                <w:sz w:val="24"/>
                <w:szCs w:val="24"/>
              </w:rPr>
            </w:pPr>
            <w:r w:rsidRPr="00C70222">
              <w:rPr>
                <w:sz w:val="24"/>
                <w:szCs w:val="24"/>
              </w:rPr>
              <w:t>4. Муниципальное казенное учреждение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C70222">
              <w:rPr>
                <w:sz w:val="24"/>
                <w:szCs w:val="24"/>
              </w:rPr>
              <w:t>УГЗиП</w:t>
            </w:r>
            <w:proofErr w:type="spellEnd"/>
            <w:r w:rsidRPr="00C70222">
              <w:rPr>
                <w:sz w:val="24"/>
                <w:szCs w:val="24"/>
              </w:rPr>
              <w:t xml:space="preserve"> города Урай»).</w:t>
            </w:r>
          </w:p>
          <w:p w:rsidR="0031692D" w:rsidRPr="00C70222" w:rsidRDefault="0031692D" w:rsidP="00C70222">
            <w:pPr>
              <w:pStyle w:val="a9"/>
              <w:ind w:left="0"/>
              <w:rPr>
                <w:sz w:val="24"/>
                <w:szCs w:val="24"/>
              </w:rPr>
            </w:pPr>
            <w:r w:rsidRPr="00C70222">
              <w:rPr>
                <w:sz w:val="24"/>
                <w:szCs w:val="24"/>
              </w:rPr>
              <w:t>5.  Муниципальное казенное учреждение «Управление капитального строительства города Урай» (далее - МКУ «УКС города Урай»).</w:t>
            </w:r>
          </w:p>
          <w:p w:rsidR="0031692D" w:rsidRPr="00C70222" w:rsidRDefault="0031692D" w:rsidP="00C70222">
            <w:pPr>
              <w:pStyle w:val="a9"/>
              <w:ind w:left="0"/>
              <w:rPr>
                <w:sz w:val="24"/>
                <w:szCs w:val="24"/>
              </w:rPr>
            </w:pPr>
            <w:r w:rsidRPr="00C70222">
              <w:rPr>
                <w:sz w:val="24"/>
                <w:szCs w:val="24"/>
              </w:rPr>
              <w:t>6. Муниципальное казенное учреждение «Единая дежурно-диспетчерская служба города Урай» (далее - МКУ «ЕДДС города Урай»).</w:t>
            </w:r>
          </w:p>
          <w:p w:rsidR="0031692D" w:rsidRPr="00C70222" w:rsidRDefault="0031692D" w:rsidP="00C70222">
            <w:pPr>
              <w:pStyle w:val="a9"/>
              <w:ind w:left="0"/>
              <w:rPr>
                <w:sz w:val="24"/>
                <w:szCs w:val="24"/>
              </w:rPr>
            </w:pPr>
            <w:r w:rsidRPr="00C70222">
              <w:rPr>
                <w:sz w:val="24"/>
                <w:szCs w:val="24"/>
              </w:rPr>
              <w:t>7. Управление образования и молодежной политики администрации города Урай.</w:t>
            </w:r>
          </w:p>
          <w:p w:rsidR="0031692D" w:rsidRPr="00C70222" w:rsidRDefault="0031692D" w:rsidP="00C70222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C70222">
              <w:rPr>
                <w:sz w:val="24"/>
                <w:szCs w:val="24"/>
              </w:rPr>
              <w:t>8.</w:t>
            </w:r>
            <w:r w:rsidRPr="00C70222">
              <w:rPr>
                <w:b/>
                <w:bCs/>
                <w:sz w:val="24"/>
                <w:szCs w:val="24"/>
              </w:rPr>
              <w:t xml:space="preserve"> </w:t>
            </w:r>
            <w:r w:rsidRPr="00C70222">
              <w:rPr>
                <w:rStyle w:val="CharStyle8"/>
                <w:b w:val="0"/>
                <w:bCs/>
                <w:sz w:val="24"/>
                <w:szCs w:val="24"/>
              </w:rPr>
              <w:t>Комитет по финансам администрации города Урай.</w:t>
            </w: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1. Совершенствование муниципального управления,  повышение его эффективности.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2. Совершенствование организации муниципальной службы, повышение ее эффективности.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 xml:space="preserve">3. Привлечение жителей города Урай к осуществлению местного самоуправления в </w:t>
            </w:r>
            <w:r w:rsidRPr="00C70222">
              <w:rPr>
                <w:rFonts w:ascii="Times New Roman" w:hAnsi="Times New Roman"/>
                <w:sz w:val="24"/>
                <w:szCs w:val="24"/>
              </w:rPr>
              <w:lastRenderedPageBreak/>
              <w:t>формах, основанных на принципе широкого общественного участия граждан в осуществлении собственных инициатив по вопросам местного значения.</w:t>
            </w: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1. Совершенствование решения вопросов местного самоуправления.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2. Совершенствование предоставления государственных и муниципальных услуг.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3. Совершенствование профессиональных возможностей и способностей работников органов местного самоуправления.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4.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5. Создание благоприятных условий для развития органов территориального общественного самоуправления (далее – ТОС), реализации социально значимых инициатив населения.</w:t>
            </w: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1. Создание условий для совершенствования системы муниципального управления.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2. Предоставление государственных и муниципальных услуг.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3. Развитие муниципальной службы и резерва управленческих кадров.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4. 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Урай.</w:t>
            </w: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C70222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C70222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0222">
              <w:rPr>
                <w:rFonts w:ascii="Times New Roman" w:eastAsia="Calibri" w:hAnsi="Times New Roman"/>
                <w:sz w:val="24"/>
                <w:szCs w:val="24"/>
              </w:rPr>
              <w:t>1. Портфель проектов «Совершенствование и внедрение положений регионального инвестиционного стандарта» - без финансирования;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2. Федеральный проект «Содействие занятости женщин - создание условий дошкольного образования для детей в возрасте до трех лет» - 50,0 тыс. рублей</w:t>
            </w: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1. Удовлетворенность населения деятельностью местного самоуправления городского округа (муниципального района) - с 62% до 80%.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2.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- с 6 764,6 рублей до 6 481,2 рублей.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3. Численность граждан, ежегодно трудоустраиваемых на временные и общественные работы - не менее 555 человек ежегодно.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 xml:space="preserve">4. Доля муниципальных служащих, которым </w:t>
            </w:r>
            <w:r w:rsidRPr="00C7022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предоставляются гарантии по выплате пенсии за выслугу лет - не менее 100% ежегодно.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5. Доля неиспользуемого недвижимого имущества в общем количестве недвижимого имущества муниципального образования город Урай - не более 0,1% ежегодно.</w:t>
            </w:r>
          </w:p>
          <w:p w:rsidR="0031692D" w:rsidRPr="00C70222" w:rsidRDefault="0031692D" w:rsidP="00C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6. Уровень удовлетворенности жителей города Урай качеством предоставления государственных и муниципальных услуг - не менее 90 % ежегодно.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7. Доля граждан, использующих механизм получения государственных и муниципальных услуг в электронной форме - не менее 70 % ежегодно.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8. Время ожидания в очереди при обращении заявителя в орган местного самоуправления для получения муниципальных услуг - до 15 минут.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9. Среднее время ожидания в очереди для подачи (получения) документов в муниципальном автономном учреждении «Многофункциональный центр предоставления государственных и муниципальных услуг» (далее - МАУ МФЦ) - до 15 минут.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10. 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 - не менее 50% ежегодно.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11.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 - не менее 8 % ежегодно.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12. Доля муниципальных служащих, повысивших профессиональный уровень в соответствии с потребностями - не менее 4,5% ежегодно.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13. 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 – не менее 25 человек ежегодно.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 xml:space="preserve">14. Ежегодное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</w:t>
            </w:r>
            <w:r w:rsidRPr="00C70222">
              <w:rPr>
                <w:rFonts w:ascii="Times New Roman" w:hAnsi="Times New Roman"/>
                <w:sz w:val="24"/>
                <w:szCs w:val="24"/>
              </w:rPr>
              <w:lastRenderedPageBreak/>
              <w:t>случаев их применения в городе Урай – не менее 0,5% ежегодно.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15. Количество органов территориального общественного самоуправления (далее – ТОС),  созданных на территории муниципального образования город Урай – с 0 до 15 единиц.</w:t>
            </w: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2018-2030 гг.</w:t>
            </w:r>
          </w:p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692D" w:rsidRPr="00C70222" w:rsidTr="003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C70222" w:rsidRDefault="0031692D" w:rsidP="00C70222">
            <w:pPr>
              <w:pStyle w:val="a9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C70222" w:rsidRDefault="0031692D" w:rsidP="00C70222">
            <w:pPr>
              <w:tabs>
                <w:tab w:val="left" w:pos="317"/>
              </w:tabs>
              <w:spacing w:after="0" w:line="240" w:lineRule="auto"/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C70222">
              <w:rPr>
                <w:rFonts w:ascii="Times New Roman" w:hAnsi="Times New Roman"/>
                <w:sz w:val="24"/>
                <w:szCs w:val="24"/>
              </w:rPr>
              <w:t xml:space="preserve">1. Источник финансового обеспечения муниципальной программы: бюджет  города Урай, бюджет Ханты-Мансийского автономного округа – Югры, федеральный бюджет. 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C7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3) на 2020 год – 456 491,1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4) на 2021 год – 452</w:t>
            </w:r>
            <w:r w:rsidRPr="00C7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646,2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5) на 2022 год – 454 145,9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6) на 2023 год – 438 295,9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7) на 2024 год – 438 295,9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8) на 2025 год – 438 295,9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9) на 2026 год – 438 295,9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10) на 2027 год – 438 295,9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11) на 2028 год – 438 295,9 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12) на 2029 год – 438 295,9тыс. рублей;</w:t>
            </w:r>
          </w:p>
          <w:p w:rsidR="0031692D" w:rsidRPr="00C70222" w:rsidRDefault="0031692D" w:rsidP="00C70222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13) на 2030 год – 438 295,9тыс. рублей.</w:t>
            </w:r>
          </w:p>
        </w:tc>
      </w:tr>
    </w:tbl>
    <w:p w:rsidR="00C43CB0" w:rsidRPr="0031692D" w:rsidRDefault="00C43CB0" w:rsidP="0031692D">
      <w:bookmarkStart w:id="0" w:name="_GoBack"/>
      <w:bookmarkEnd w:id="0"/>
    </w:p>
    <w:sectPr w:rsidR="00C43CB0" w:rsidRPr="0031692D" w:rsidSect="0011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5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6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0F424A"/>
    <w:rsid w:val="00110944"/>
    <w:rsid w:val="002F46D3"/>
    <w:rsid w:val="0031692D"/>
    <w:rsid w:val="005A4C74"/>
    <w:rsid w:val="005E3D7C"/>
    <w:rsid w:val="005E5AD7"/>
    <w:rsid w:val="009F73F4"/>
    <w:rsid w:val="00B9613B"/>
    <w:rsid w:val="00BF729A"/>
    <w:rsid w:val="00C43CB0"/>
    <w:rsid w:val="00C70222"/>
    <w:rsid w:val="00D2317D"/>
    <w:rsid w:val="00E67333"/>
    <w:rsid w:val="00EB280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8">
    <w:name w:val="Char Style 8"/>
    <w:rsid w:val="0031692D"/>
    <w:rPr>
      <w:b/>
      <w:bCs w:val="0"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Лариса Васильевна Зорина</cp:lastModifiedBy>
  <cp:revision>14</cp:revision>
  <dcterms:created xsi:type="dcterms:W3CDTF">2020-10-06T10:55:00Z</dcterms:created>
  <dcterms:modified xsi:type="dcterms:W3CDTF">2020-10-06T12:32:00Z</dcterms:modified>
</cp:coreProperties>
</file>